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B2F9" w14:textId="78FABD3C" w:rsidR="00E20B8C" w:rsidRDefault="00F3077F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November 1</w:t>
      </w:r>
      <w:r w:rsidR="00010A10">
        <w:rPr>
          <w:rFonts w:ascii="Bookman Old Style" w:hAnsi="Bookman Old Style"/>
          <w:sz w:val="22"/>
          <w:szCs w:val="22"/>
        </w:rPr>
        <w:t>8</w:t>
      </w:r>
      <w:r w:rsidR="00F54CE3">
        <w:rPr>
          <w:rFonts w:ascii="Bookman Old Style" w:hAnsi="Bookman Old Style"/>
          <w:sz w:val="22"/>
          <w:szCs w:val="22"/>
        </w:rPr>
        <w:t>,</w:t>
      </w:r>
      <w:r w:rsidR="00FF0F1F">
        <w:rPr>
          <w:rFonts w:ascii="Bookman Old Style" w:hAnsi="Bookman Old Style"/>
          <w:sz w:val="22"/>
          <w:szCs w:val="22"/>
        </w:rPr>
        <w:t>2020</w:t>
      </w:r>
    </w:p>
    <w:p w14:paraId="53FDA970" w14:textId="77777777"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14:paraId="455A0341" w14:textId="6CD7CD0C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643F99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</w:t>
      </w:r>
      <w:r w:rsidR="0041663E">
        <w:rPr>
          <w:rFonts w:ascii="Bookman Old Style" w:hAnsi="Bookman Old Style"/>
          <w:sz w:val="22"/>
          <w:szCs w:val="22"/>
        </w:rPr>
        <w:t>30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293BBF17" w14:textId="20D8F262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r w:rsidR="00ED28DE">
        <w:rPr>
          <w:rFonts w:ascii="Bookman Old Style" w:hAnsi="Bookman Old Style"/>
          <w:sz w:val="22"/>
          <w:szCs w:val="22"/>
        </w:rPr>
        <w:t>t</w:t>
      </w:r>
      <w:r w:rsidRPr="00554535">
        <w:rPr>
          <w:rFonts w:ascii="Bookman Old Style" w:hAnsi="Bookman Old Style"/>
          <w:sz w:val="22"/>
          <w:szCs w:val="22"/>
        </w:rPr>
        <w:t>o Order</w:t>
      </w:r>
      <w:r w:rsidR="0041663E">
        <w:rPr>
          <w:rFonts w:ascii="Bookman Old Style" w:hAnsi="Bookman Old Style"/>
          <w:sz w:val="22"/>
          <w:szCs w:val="22"/>
        </w:rPr>
        <w:t xml:space="preserve"> 3:33pm</w:t>
      </w:r>
    </w:p>
    <w:p w14:paraId="741E8D19" w14:textId="77777777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5317FDAE" w14:textId="055DE3D2" w:rsidR="00566921" w:rsidRPr="00554535" w:rsidRDefault="00ED28DE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5A6BD0F4" w14:textId="52E8AE9E" w:rsidR="00566921" w:rsidRPr="00554535" w:rsidRDefault="00831AE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Hoggard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</w:t>
      </w:r>
    </w:p>
    <w:p w14:paraId="753C0B30" w14:textId="546F2D40" w:rsidR="00012FB4" w:rsidRPr="00EE45DD" w:rsidRDefault="00ED28DE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Ferguson</w:t>
      </w:r>
      <w:r w:rsidR="00012FB4">
        <w:rPr>
          <w:rFonts w:ascii="Bookman Old Style" w:hAnsi="Bookman Old Style"/>
          <w:sz w:val="22"/>
          <w:szCs w:val="22"/>
        </w:rPr>
        <w:t xml:space="preserve"> Associate Justice</w:t>
      </w:r>
    </w:p>
    <w:p w14:paraId="1B861585" w14:textId="6CBC7129" w:rsidR="00510848" w:rsidRDefault="00831AE4" w:rsidP="0051084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ED28DE">
        <w:rPr>
          <w:rFonts w:ascii="Bookman Old Style" w:hAnsi="Bookman Old Style"/>
          <w:sz w:val="22"/>
          <w:szCs w:val="22"/>
        </w:rPr>
        <w:t>Associate Justice</w:t>
      </w:r>
      <w:r w:rsidR="0041663E">
        <w:rPr>
          <w:rFonts w:ascii="Bookman Old Style" w:hAnsi="Bookman Old Style"/>
          <w:sz w:val="22"/>
          <w:szCs w:val="22"/>
        </w:rPr>
        <w:t xml:space="preserve"> [absent]</w:t>
      </w:r>
    </w:p>
    <w:p w14:paraId="01F44425" w14:textId="5EDD1C6E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12E6F518" w14:textId="3666507B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0E2A4CD6" w14:textId="144E2F7A" w:rsidR="00F54CE3" w:rsidRDefault="00010A10" w:rsidP="00F54CE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November 12</w:t>
      </w:r>
      <w:r w:rsidR="00F54CE3">
        <w:rPr>
          <w:rFonts w:ascii="Bookman Old Style" w:hAnsi="Bookman Old Style"/>
          <w:sz w:val="22"/>
          <w:szCs w:val="22"/>
        </w:rPr>
        <w:t>, 2020</w:t>
      </w:r>
    </w:p>
    <w:p w14:paraId="16801F48" w14:textId="21690657" w:rsidR="0041663E" w:rsidRDefault="0041663E" w:rsidP="0041663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Motion by Keturah </w:t>
      </w:r>
    </w:p>
    <w:p w14:paraId="55250E5F" w14:textId="248B2D70" w:rsidR="0041663E" w:rsidRDefault="0041663E" w:rsidP="0041663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Second by Hank</w:t>
      </w:r>
    </w:p>
    <w:p w14:paraId="0A5AEC05" w14:textId="765FDB59" w:rsidR="0041663E" w:rsidRDefault="0041663E" w:rsidP="0041663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2-0-0</w:t>
      </w:r>
    </w:p>
    <w:p w14:paraId="54268FB0" w14:textId="77777777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66633A90" w14:textId="77777777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14:paraId="07CA882C" w14:textId="77777777"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14:paraId="5773D560" w14:textId="6C688900" w:rsidR="00831AE4" w:rsidRPr="00701057" w:rsidRDefault="008E46D2" w:rsidP="00831AE4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208E8C6B" w14:textId="77777777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17ADBB6B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7EFBA37A" w14:textId="5AE4AE2D" w:rsidR="004B28F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16BB7496" w14:textId="77777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lastRenderedPageBreak/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30745C4F" w14:textId="22D3DC2C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34B250F0" w14:textId="5718D170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28310FAA" w14:textId="566EE875" w:rsidR="00B35289" w:rsidRDefault="00701057" w:rsidP="0034097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Discussion </w:t>
      </w:r>
      <w:r w:rsidR="00F3077F">
        <w:rPr>
          <w:rFonts w:ascii="Bookman Old Style" w:hAnsi="Bookman Old Style"/>
          <w:sz w:val="22"/>
          <w:szCs w:val="22"/>
        </w:rPr>
        <w:t>regarding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10A10">
        <w:rPr>
          <w:rFonts w:ascii="Bookman Old Style" w:hAnsi="Bookman Old Style"/>
          <w:sz w:val="22"/>
          <w:szCs w:val="22"/>
        </w:rPr>
        <w:t xml:space="preserve">Twice Annual Deliberation date </w:t>
      </w:r>
      <w:r w:rsidR="00F3077F">
        <w:rPr>
          <w:rFonts w:ascii="Bookman Old Style" w:hAnsi="Bookman Old Style"/>
          <w:sz w:val="22"/>
          <w:szCs w:val="22"/>
        </w:rPr>
        <w:t>[5 minutes]</w:t>
      </w:r>
    </w:p>
    <w:p w14:paraId="77D8A58B" w14:textId="6A7D797E" w:rsidR="0041663E" w:rsidRDefault="0041663E" w:rsidP="0041663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Friday 20</w:t>
      </w:r>
      <w:r w:rsidRPr="0041663E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at 3:00pm</w:t>
      </w:r>
    </w:p>
    <w:p w14:paraId="6AAAC524" w14:textId="64686295" w:rsidR="0041663E" w:rsidRDefault="0041663E" w:rsidP="0041663E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moves</w:t>
      </w:r>
    </w:p>
    <w:p w14:paraId="139AD10A" w14:textId="19C20708" w:rsidR="0041663E" w:rsidRDefault="0041663E" w:rsidP="0041663E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seconds</w:t>
      </w:r>
    </w:p>
    <w:p w14:paraId="439478BA" w14:textId="1ACE81A4" w:rsidR="0041663E" w:rsidRDefault="0041663E" w:rsidP="0041663E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2-0-0</w:t>
      </w:r>
    </w:p>
    <w:p w14:paraId="163EE10A" w14:textId="0BBB0BD6" w:rsidR="00010A10" w:rsidRDefault="00010A10" w:rsidP="0034097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regarding Twice Annual Evaluation Letters [5 minutes]</w:t>
      </w:r>
    </w:p>
    <w:p w14:paraId="21C1DA19" w14:textId="6B0A22DC" w:rsidR="00B116CE" w:rsidRDefault="00B116CE" w:rsidP="00B116C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Turn in at or around noon on Sunday to be distributed on Monday</w:t>
      </w:r>
    </w:p>
    <w:p w14:paraId="7EE84C47" w14:textId="1E5A9102" w:rsidR="00B116CE" w:rsidRDefault="00B116CE" w:rsidP="00B116C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and Keturah both said they would split Reilly’s members</w:t>
      </w:r>
    </w:p>
    <w:p w14:paraId="5507B165" w14:textId="1379BBE4" w:rsidR="00F3077F" w:rsidRDefault="00F3077F" w:rsidP="0034097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regarding meeting days/times for Winter 2020 [</w:t>
      </w:r>
      <w:r w:rsidR="00010A10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minutes]</w:t>
      </w:r>
    </w:p>
    <w:p w14:paraId="4029DC37" w14:textId="5D6D7D6B" w:rsidR="00B116CE" w:rsidRDefault="00B116CE" w:rsidP="00B116C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Same week as Council option 3</w:t>
      </w:r>
    </w:p>
    <w:p w14:paraId="4C715C32" w14:textId="49B2C781" w:rsidR="00B116CE" w:rsidRDefault="00B116CE" w:rsidP="00B116C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Wednesday 2pm</w:t>
      </w:r>
    </w:p>
    <w:p w14:paraId="45D2D493" w14:textId="2856FCC9" w:rsidR="00B116CE" w:rsidRDefault="00B116CE" w:rsidP="00B116CE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moves</w:t>
      </w:r>
    </w:p>
    <w:p w14:paraId="2C2C854F" w14:textId="445217B6" w:rsidR="00B116CE" w:rsidRDefault="00B116CE" w:rsidP="00B116CE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seconds</w:t>
      </w:r>
    </w:p>
    <w:p w14:paraId="1C6472A4" w14:textId="53DCB335" w:rsidR="00B116CE" w:rsidRDefault="00B116CE" w:rsidP="00B116CE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2-0-0</w:t>
      </w:r>
    </w:p>
    <w:p w14:paraId="7F6AD38D" w14:textId="54D3C907" w:rsidR="004110EB" w:rsidRDefault="004110EB" w:rsidP="0034097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regarding new Council/Cabinet assignments [5 minutes]</w:t>
      </w:r>
    </w:p>
    <w:p w14:paraId="0577AD3D" w14:textId="7A3930F8" w:rsidR="00B116CE" w:rsidRDefault="00B116CE" w:rsidP="00B116C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</w:t>
      </w:r>
    </w:p>
    <w:p w14:paraId="7F188CBB" w14:textId="1E771FC8" w:rsidR="00B116CE" w:rsidRDefault="00B116CE" w:rsidP="00B116CE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Lloyd, </w:t>
      </w:r>
      <w:proofErr w:type="gramStart"/>
      <w:r>
        <w:rPr>
          <w:rFonts w:ascii="Bookman Old Style" w:hAnsi="Bookman Old Style"/>
          <w:sz w:val="22"/>
          <w:szCs w:val="22"/>
        </w:rPr>
        <w:t>Victoria</w:t>
      </w:r>
      <w:proofErr w:type="gramEnd"/>
      <w:r>
        <w:rPr>
          <w:rFonts w:ascii="Bookman Old Style" w:hAnsi="Bookman Old Style"/>
          <w:sz w:val="22"/>
          <w:szCs w:val="22"/>
        </w:rPr>
        <w:t xml:space="preserve"> and Emily + pro-</w:t>
      </w:r>
      <w:proofErr w:type="spellStart"/>
      <w:r>
        <w:rPr>
          <w:rFonts w:ascii="Bookman Old Style" w:hAnsi="Bookman Old Style"/>
          <w:sz w:val="22"/>
          <w:szCs w:val="22"/>
        </w:rPr>
        <w:t>tem</w:t>
      </w:r>
      <w:proofErr w:type="spellEnd"/>
    </w:p>
    <w:p w14:paraId="5BD3E40A" w14:textId="5B0B0A7B" w:rsidR="00B116CE" w:rsidRDefault="00B116CE" w:rsidP="00B116C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</w:t>
      </w:r>
    </w:p>
    <w:p w14:paraId="519DEDD2" w14:textId="7E5F0F68" w:rsidR="00B116CE" w:rsidRDefault="00B116CE" w:rsidP="00B116CE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Evan, </w:t>
      </w:r>
      <w:r w:rsidR="008850D9">
        <w:rPr>
          <w:rFonts w:ascii="Bookman Old Style" w:hAnsi="Bookman Old Style"/>
          <w:sz w:val="22"/>
          <w:szCs w:val="22"/>
        </w:rPr>
        <w:t>Hayley, Desmond, Ian</w:t>
      </w:r>
    </w:p>
    <w:p w14:paraId="1200ED3F" w14:textId="32B962AA" w:rsidR="00B116CE" w:rsidRDefault="00B116CE" w:rsidP="00B116C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</w:t>
      </w:r>
    </w:p>
    <w:p w14:paraId="0D0AD147" w14:textId="6C8753CC" w:rsidR="00B116CE" w:rsidRDefault="00B116CE" w:rsidP="00B116CE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Davey</w:t>
      </w:r>
      <w:r w:rsidR="008850D9">
        <w:rPr>
          <w:rFonts w:ascii="Bookman Old Style" w:hAnsi="Bookman Old Style"/>
          <w:sz w:val="22"/>
          <w:szCs w:val="22"/>
        </w:rPr>
        <w:t>, Cole, Petal, Emmett</w:t>
      </w:r>
    </w:p>
    <w:p w14:paraId="3CADB654" w14:textId="730B4923" w:rsidR="00B116CE" w:rsidRDefault="00B116CE" w:rsidP="00B116C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</w:t>
      </w:r>
    </w:p>
    <w:p w14:paraId="1301B456" w14:textId="48D3EEA5" w:rsidR="00B116CE" w:rsidRDefault="008850D9" w:rsidP="00B116CE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Student Health and Safety, Student Services</w:t>
      </w:r>
      <w:r w:rsidR="00A0515F">
        <w:rPr>
          <w:rFonts w:ascii="Bookman Old Style" w:hAnsi="Bookman Old Style"/>
          <w:sz w:val="22"/>
          <w:szCs w:val="22"/>
        </w:rPr>
        <w:t>, JT</w:t>
      </w:r>
    </w:p>
    <w:p w14:paraId="79D5C9C6" w14:textId="4E57A210" w:rsidR="008850D9" w:rsidRDefault="008850D9" w:rsidP="008850D9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moves</w:t>
      </w:r>
    </w:p>
    <w:p w14:paraId="12F120C6" w14:textId="40EA0BB3" w:rsidR="008850D9" w:rsidRDefault="008850D9" w:rsidP="008850D9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seconds</w:t>
      </w:r>
    </w:p>
    <w:p w14:paraId="6DCFB049" w14:textId="6A96D535" w:rsidR="008850D9" w:rsidRDefault="008850D9" w:rsidP="008850D9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2-0-0</w:t>
      </w:r>
    </w:p>
    <w:p w14:paraId="61D87701" w14:textId="377E5168" w:rsidR="00F3077F" w:rsidRDefault="00010A10" w:rsidP="0034097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Discussion regarding setting a weekly office event by court </w:t>
      </w:r>
      <w:r w:rsidR="00F3077F">
        <w:rPr>
          <w:rFonts w:ascii="Bookman Old Style" w:hAnsi="Bookman Old Style"/>
          <w:sz w:val="22"/>
          <w:szCs w:val="22"/>
        </w:rPr>
        <w:t>[</w:t>
      </w:r>
      <w:r>
        <w:rPr>
          <w:rFonts w:ascii="Bookman Old Style" w:hAnsi="Bookman Old Style"/>
          <w:sz w:val="22"/>
          <w:szCs w:val="22"/>
        </w:rPr>
        <w:t>10</w:t>
      </w:r>
      <w:r w:rsidR="00F3077F">
        <w:rPr>
          <w:rFonts w:ascii="Bookman Old Style" w:hAnsi="Bookman Old Style"/>
          <w:sz w:val="22"/>
          <w:szCs w:val="22"/>
        </w:rPr>
        <w:t xml:space="preserve"> minutes]</w:t>
      </w:r>
    </w:p>
    <w:p w14:paraId="0405E5FE" w14:textId="19F72A91" w:rsidR="008850D9" w:rsidRDefault="007B756B" w:rsidP="008850D9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Thursday’s at 6pm after Council meetings!</w:t>
      </w:r>
    </w:p>
    <w:p w14:paraId="7E0DB479" w14:textId="77777777" w:rsidR="003D576D" w:rsidRDefault="007920C3" w:rsidP="003D576D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746B635D" w14:textId="37452EE9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  <w:r w:rsidR="00E37035">
        <w:rPr>
          <w:rFonts w:ascii="Bookman Old Style" w:hAnsi="Bookman Old Style"/>
          <w:sz w:val="22"/>
          <w:szCs w:val="22"/>
        </w:rPr>
        <w:t xml:space="preserve"> </w:t>
      </w:r>
      <w:r w:rsidR="007B756B">
        <w:rPr>
          <w:rFonts w:ascii="Bookman Old Style" w:hAnsi="Bookman Old Style"/>
          <w:sz w:val="22"/>
          <w:szCs w:val="22"/>
        </w:rPr>
        <w:t>4:20pm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5DCF0" w14:textId="77777777" w:rsidR="00A24C4B" w:rsidRDefault="00A24C4B">
      <w:r>
        <w:separator/>
      </w:r>
    </w:p>
  </w:endnote>
  <w:endnote w:type="continuationSeparator" w:id="0">
    <w:p w14:paraId="5C824502" w14:textId="77777777" w:rsidR="00A24C4B" w:rsidRDefault="00A2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E461F" w14:textId="77777777" w:rsidR="00A24C4B" w:rsidRDefault="00A24C4B">
      <w:r>
        <w:separator/>
      </w:r>
    </w:p>
  </w:footnote>
  <w:footnote w:type="continuationSeparator" w:id="0">
    <w:p w14:paraId="1AC274CB" w14:textId="77777777" w:rsidR="00A24C4B" w:rsidRDefault="00A2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87AF" w14:textId="77777777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1E810EAE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581CF556" w14:textId="77777777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D917" w14:textId="77777777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1F72420C" wp14:editId="7D5C8A2B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A1DBF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1F6412CA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5D318029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F0E8840" w14:textId="77777777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7B8DD38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07810"/>
    <w:rsid w:val="00010A10"/>
    <w:rsid w:val="00012FB4"/>
    <w:rsid w:val="00026DCF"/>
    <w:rsid w:val="00050998"/>
    <w:rsid w:val="00063092"/>
    <w:rsid w:val="00080EBA"/>
    <w:rsid w:val="000A3962"/>
    <w:rsid w:val="000A5534"/>
    <w:rsid w:val="000B1D99"/>
    <w:rsid w:val="000B1DAB"/>
    <w:rsid w:val="000B402D"/>
    <w:rsid w:val="000D5171"/>
    <w:rsid w:val="000F69AB"/>
    <w:rsid w:val="00106CB5"/>
    <w:rsid w:val="00112454"/>
    <w:rsid w:val="001139E4"/>
    <w:rsid w:val="001322B2"/>
    <w:rsid w:val="001328FD"/>
    <w:rsid w:val="001335E6"/>
    <w:rsid w:val="00141145"/>
    <w:rsid w:val="001447CA"/>
    <w:rsid w:val="001526A6"/>
    <w:rsid w:val="00153654"/>
    <w:rsid w:val="0015593A"/>
    <w:rsid w:val="0016365A"/>
    <w:rsid w:val="00176B21"/>
    <w:rsid w:val="00180C81"/>
    <w:rsid w:val="00182CCD"/>
    <w:rsid w:val="001A7480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A554C"/>
    <w:rsid w:val="002B5497"/>
    <w:rsid w:val="002C4324"/>
    <w:rsid w:val="002C6165"/>
    <w:rsid w:val="002D6A52"/>
    <w:rsid w:val="002F2955"/>
    <w:rsid w:val="003260F7"/>
    <w:rsid w:val="00326351"/>
    <w:rsid w:val="003327B9"/>
    <w:rsid w:val="00340973"/>
    <w:rsid w:val="00341683"/>
    <w:rsid w:val="00373A5D"/>
    <w:rsid w:val="003824FE"/>
    <w:rsid w:val="00383F0B"/>
    <w:rsid w:val="003B300D"/>
    <w:rsid w:val="003C785A"/>
    <w:rsid w:val="003C7B41"/>
    <w:rsid w:val="003D576D"/>
    <w:rsid w:val="003E1F17"/>
    <w:rsid w:val="003E223B"/>
    <w:rsid w:val="003E6606"/>
    <w:rsid w:val="00406F30"/>
    <w:rsid w:val="004110EB"/>
    <w:rsid w:val="0041663E"/>
    <w:rsid w:val="00431BA3"/>
    <w:rsid w:val="004A76F0"/>
    <w:rsid w:val="004A7AD5"/>
    <w:rsid w:val="004B28FD"/>
    <w:rsid w:val="004C4775"/>
    <w:rsid w:val="004E7AB4"/>
    <w:rsid w:val="004F7CDD"/>
    <w:rsid w:val="00510848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434E3"/>
    <w:rsid w:val="00643F99"/>
    <w:rsid w:val="00663CD7"/>
    <w:rsid w:val="00691665"/>
    <w:rsid w:val="006A0436"/>
    <w:rsid w:val="006B0712"/>
    <w:rsid w:val="006F429A"/>
    <w:rsid w:val="00701057"/>
    <w:rsid w:val="00704768"/>
    <w:rsid w:val="007073D2"/>
    <w:rsid w:val="00710B22"/>
    <w:rsid w:val="007118EE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B756B"/>
    <w:rsid w:val="007D6AEA"/>
    <w:rsid w:val="007E16DE"/>
    <w:rsid w:val="007F27A9"/>
    <w:rsid w:val="007F7AE2"/>
    <w:rsid w:val="00804AA6"/>
    <w:rsid w:val="00814FA4"/>
    <w:rsid w:val="00825AA2"/>
    <w:rsid w:val="00831AE4"/>
    <w:rsid w:val="00836BDD"/>
    <w:rsid w:val="008459BD"/>
    <w:rsid w:val="00846FE5"/>
    <w:rsid w:val="008850D9"/>
    <w:rsid w:val="0088512D"/>
    <w:rsid w:val="008B7BCD"/>
    <w:rsid w:val="008E0D69"/>
    <w:rsid w:val="008E46D2"/>
    <w:rsid w:val="008E6E72"/>
    <w:rsid w:val="00903E96"/>
    <w:rsid w:val="0090530D"/>
    <w:rsid w:val="0095621B"/>
    <w:rsid w:val="00962D91"/>
    <w:rsid w:val="00963CB0"/>
    <w:rsid w:val="009B0466"/>
    <w:rsid w:val="009C10E8"/>
    <w:rsid w:val="009D0E0F"/>
    <w:rsid w:val="009E2673"/>
    <w:rsid w:val="00A02F2F"/>
    <w:rsid w:val="00A0515F"/>
    <w:rsid w:val="00A24C4B"/>
    <w:rsid w:val="00A42D38"/>
    <w:rsid w:val="00A46D71"/>
    <w:rsid w:val="00A51426"/>
    <w:rsid w:val="00A53898"/>
    <w:rsid w:val="00A70FF9"/>
    <w:rsid w:val="00A71E6E"/>
    <w:rsid w:val="00A736AB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116CE"/>
    <w:rsid w:val="00B35289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C3A02"/>
    <w:rsid w:val="00BD0830"/>
    <w:rsid w:val="00BD165C"/>
    <w:rsid w:val="00BE5383"/>
    <w:rsid w:val="00BE6040"/>
    <w:rsid w:val="00C007B7"/>
    <w:rsid w:val="00C03A13"/>
    <w:rsid w:val="00C03BD5"/>
    <w:rsid w:val="00C20A99"/>
    <w:rsid w:val="00C250F4"/>
    <w:rsid w:val="00C33AFE"/>
    <w:rsid w:val="00C348B5"/>
    <w:rsid w:val="00C45716"/>
    <w:rsid w:val="00C46711"/>
    <w:rsid w:val="00C56016"/>
    <w:rsid w:val="00C657C4"/>
    <w:rsid w:val="00C718CB"/>
    <w:rsid w:val="00C7637F"/>
    <w:rsid w:val="00C94269"/>
    <w:rsid w:val="00CA2AB8"/>
    <w:rsid w:val="00CA57E3"/>
    <w:rsid w:val="00CA5EF2"/>
    <w:rsid w:val="00CB7E6B"/>
    <w:rsid w:val="00D21E53"/>
    <w:rsid w:val="00D57637"/>
    <w:rsid w:val="00D64EF0"/>
    <w:rsid w:val="00D81737"/>
    <w:rsid w:val="00D94A51"/>
    <w:rsid w:val="00D97963"/>
    <w:rsid w:val="00DC26EF"/>
    <w:rsid w:val="00DD07F6"/>
    <w:rsid w:val="00DD2984"/>
    <w:rsid w:val="00DD52D0"/>
    <w:rsid w:val="00DD5873"/>
    <w:rsid w:val="00DE0D25"/>
    <w:rsid w:val="00DE3FB6"/>
    <w:rsid w:val="00DF0F62"/>
    <w:rsid w:val="00E01243"/>
    <w:rsid w:val="00E01DE2"/>
    <w:rsid w:val="00E021D1"/>
    <w:rsid w:val="00E0383A"/>
    <w:rsid w:val="00E06E60"/>
    <w:rsid w:val="00E17F6D"/>
    <w:rsid w:val="00E20B8C"/>
    <w:rsid w:val="00E2164A"/>
    <w:rsid w:val="00E37035"/>
    <w:rsid w:val="00E534FB"/>
    <w:rsid w:val="00E57DD3"/>
    <w:rsid w:val="00E73B0A"/>
    <w:rsid w:val="00E82AEA"/>
    <w:rsid w:val="00EA00CA"/>
    <w:rsid w:val="00EA202A"/>
    <w:rsid w:val="00EB66A2"/>
    <w:rsid w:val="00ED28DE"/>
    <w:rsid w:val="00EE45DD"/>
    <w:rsid w:val="00F01ABC"/>
    <w:rsid w:val="00F1717E"/>
    <w:rsid w:val="00F20541"/>
    <w:rsid w:val="00F2345E"/>
    <w:rsid w:val="00F27E98"/>
    <w:rsid w:val="00F3077F"/>
    <w:rsid w:val="00F44C76"/>
    <w:rsid w:val="00F53183"/>
    <w:rsid w:val="00F54CE3"/>
    <w:rsid w:val="00F928BB"/>
    <w:rsid w:val="00FA07BB"/>
    <w:rsid w:val="00FD4667"/>
    <w:rsid w:val="00FE0D45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36011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Sydney Bathurst</cp:lastModifiedBy>
  <cp:revision>2</cp:revision>
  <cp:lastPrinted>2018-08-08T18:14:00Z</cp:lastPrinted>
  <dcterms:created xsi:type="dcterms:W3CDTF">2020-11-19T02:34:00Z</dcterms:created>
  <dcterms:modified xsi:type="dcterms:W3CDTF">2020-11-19T02:34:00Z</dcterms:modified>
</cp:coreProperties>
</file>