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To:  </w:t>
      </w:r>
      <w:r w:rsidRPr="00E13A7B">
        <w:rPr>
          <w:rFonts w:ascii="Arial" w:eastAsia="Times New Roman" w:hAnsi="Arial" w:cs="Arial"/>
          <w:sz w:val="20"/>
          <w:szCs w:val="20"/>
        </w:rPr>
        <w:tab/>
      </w:r>
      <w:r w:rsidRPr="00E13A7B">
        <w:rPr>
          <w:rFonts w:ascii="Arial" w:eastAsia="Times New Roman" w:hAnsi="Arial" w:cs="Arial"/>
          <w:sz w:val="20"/>
          <w:szCs w:val="20"/>
          <w:highlight w:val="yellow"/>
        </w:rPr>
        <w:t>[EMPLOYEE NAME AND TITLE]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From:</w:t>
      </w:r>
      <w:r w:rsidRPr="00E13A7B">
        <w:rPr>
          <w:rFonts w:ascii="Arial" w:eastAsia="Times New Roman" w:hAnsi="Arial" w:cs="Arial"/>
          <w:sz w:val="20"/>
          <w:szCs w:val="20"/>
        </w:rPr>
        <w:tab/>
      </w:r>
      <w:r w:rsidRPr="00E13A7B">
        <w:rPr>
          <w:rFonts w:ascii="Arial" w:eastAsia="Times New Roman" w:hAnsi="Arial" w:cs="Arial"/>
          <w:sz w:val="20"/>
          <w:szCs w:val="20"/>
          <w:highlight w:val="yellow"/>
        </w:rPr>
        <w:t>[MANAGER NAME AND TITLE]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Date:  </w:t>
      </w:r>
      <w:r w:rsidRPr="00E13A7B">
        <w:rPr>
          <w:rFonts w:ascii="Arial" w:eastAsia="Times New Roman" w:hAnsi="Arial" w:cs="Arial"/>
          <w:sz w:val="20"/>
          <w:szCs w:val="20"/>
        </w:rPr>
        <w:tab/>
      </w:r>
      <w:r w:rsidRPr="00E13A7B">
        <w:rPr>
          <w:rFonts w:ascii="Arial" w:eastAsia="Times New Roman" w:hAnsi="Arial" w:cs="Arial"/>
          <w:sz w:val="20"/>
          <w:szCs w:val="20"/>
          <w:highlight w:val="yellow"/>
        </w:rPr>
        <w:t>_/_/_</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Re:  </w:t>
      </w:r>
      <w:r w:rsidRPr="00E13A7B">
        <w:rPr>
          <w:rFonts w:ascii="Arial" w:eastAsia="Times New Roman" w:hAnsi="Arial" w:cs="Arial"/>
          <w:sz w:val="20"/>
          <w:szCs w:val="20"/>
        </w:rPr>
        <w:tab/>
        <w:t>Notice of Possible Disciplinary Action</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4"/>
        </w:rPr>
      </w:pPr>
      <w:r w:rsidRPr="00E13A7B">
        <w:rPr>
          <w:rFonts w:ascii="Arial" w:eastAsia="Times New Roman" w:hAnsi="Arial" w:cs="Arial"/>
          <w:sz w:val="20"/>
          <w:szCs w:val="20"/>
        </w:rPr>
        <w:t>This is to advise you that Eastern Washington University is considering taking disciplinary action against you, up to and including</w:t>
      </w:r>
      <w:r>
        <w:rPr>
          <w:rFonts w:ascii="Arial" w:eastAsia="Times New Roman" w:hAnsi="Arial" w:cs="Arial"/>
          <w:sz w:val="20"/>
          <w:szCs w:val="20"/>
        </w:rPr>
        <w:t xml:space="preserve"> termination.  </w:t>
      </w:r>
      <w:r w:rsidRPr="00E13A7B">
        <w:rPr>
          <w:rFonts w:ascii="Arial" w:eastAsia="Times New Roman" w:hAnsi="Arial" w:cs="Arial"/>
          <w:sz w:val="20"/>
          <w:szCs w:val="20"/>
        </w:rPr>
        <w:t>In accordance with Article 37 of the Collective Bargaining Agreement</w:t>
      </w:r>
      <w:r>
        <w:rPr>
          <w:rFonts w:ascii="Arial" w:eastAsia="Times New Roman" w:hAnsi="Arial" w:cs="Arial"/>
          <w:sz w:val="20"/>
          <w:szCs w:val="20"/>
        </w:rPr>
        <w:t xml:space="preserve"> (CBA) between</w:t>
      </w:r>
      <w:r w:rsidRPr="00E13A7B">
        <w:rPr>
          <w:rFonts w:ascii="Arial" w:eastAsia="Times New Roman" w:hAnsi="Arial" w:cs="Arial"/>
          <w:sz w:val="20"/>
          <w:szCs w:val="20"/>
        </w:rPr>
        <w:t xml:space="preserve"> Eastern Washington University</w:t>
      </w:r>
      <w:r>
        <w:rPr>
          <w:rFonts w:ascii="Arial" w:eastAsia="Times New Roman" w:hAnsi="Arial" w:cs="Arial"/>
          <w:sz w:val="20"/>
          <w:szCs w:val="20"/>
        </w:rPr>
        <w:t xml:space="preserve"> (EWU)</w:t>
      </w:r>
      <w:r w:rsidRPr="00E13A7B">
        <w:rPr>
          <w:rFonts w:ascii="Arial" w:eastAsia="Times New Roman" w:hAnsi="Arial" w:cs="Arial"/>
          <w:sz w:val="20"/>
          <w:szCs w:val="20"/>
        </w:rPr>
        <w:t xml:space="preserve"> and the Washington Federation of State Employees (WFSE)</w:t>
      </w:r>
      <w:r w:rsidR="004E58FD">
        <w:rPr>
          <w:rFonts w:ascii="Arial" w:eastAsia="Times New Roman" w:hAnsi="Arial" w:cs="Arial"/>
          <w:sz w:val="20"/>
          <w:szCs w:val="20"/>
        </w:rPr>
        <w:t xml:space="preserve"> Local 931,</w:t>
      </w:r>
      <w:r w:rsidRPr="00E13A7B">
        <w:rPr>
          <w:rFonts w:ascii="Arial" w:eastAsia="Times New Roman" w:hAnsi="Arial" w:cs="Arial"/>
          <w:sz w:val="20"/>
          <w:szCs w:val="20"/>
        </w:rPr>
        <w:t xml:space="preserve"> you are being offered the opportunity to respond to allegations of </w:t>
      </w:r>
      <w:r w:rsidRPr="00E13A7B">
        <w:rPr>
          <w:rFonts w:ascii="Arial" w:eastAsia="Times New Roman" w:hAnsi="Arial" w:cs="Arial"/>
          <w:sz w:val="20"/>
          <w:szCs w:val="20"/>
          <w:highlight w:val="yellow"/>
        </w:rPr>
        <w:t>misconduct/performance deficiencies</w:t>
      </w:r>
      <w:r w:rsidRPr="00E13A7B">
        <w:rPr>
          <w:rFonts w:ascii="Arial" w:eastAsia="Times New Roman" w:hAnsi="Arial" w:cs="Arial"/>
          <w:sz w:val="20"/>
          <w:szCs w:val="20"/>
        </w:rPr>
        <w:t>.</w:t>
      </w:r>
      <w:r w:rsidRPr="00E13A7B">
        <w:rPr>
          <w:rFonts w:ascii="Arial" w:eastAsia="Times New Roman" w:hAnsi="Arial" w:cs="Arial"/>
          <w:sz w:val="20"/>
          <w:szCs w:val="24"/>
        </w:rPr>
        <w:t xml:space="preserve">  An investigation was conducted by </w:t>
      </w:r>
      <w:r w:rsidRPr="00E13A7B">
        <w:rPr>
          <w:rFonts w:ascii="Arial" w:eastAsia="Times New Roman" w:hAnsi="Arial" w:cs="Arial"/>
          <w:sz w:val="20"/>
          <w:szCs w:val="24"/>
          <w:highlight w:val="yellow"/>
        </w:rPr>
        <w:t>[NAME OF INVESTIGATOR]</w:t>
      </w:r>
      <w:r w:rsidRPr="00E13A7B">
        <w:rPr>
          <w:rFonts w:ascii="Arial" w:eastAsia="Times New Roman" w:hAnsi="Arial" w:cs="Arial"/>
          <w:sz w:val="20"/>
          <w:szCs w:val="24"/>
        </w:rPr>
        <w:t xml:space="preserve"> and you were provided with a copy of the final report (incorporated herein by reference) on </w:t>
      </w:r>
      <w:r w:rsidRPr="00E13A7B">
        <w:rPr>
          <w:rFonts w:ascii="Arial" w:eastAsia="Times New Roman" w:hAnsi="Arial" w:cs="Arial"/>
          <w:sz w:val="20"/>
          <w:szCs w:val="24"/>
          <w:highlight w:val="yellow"/>
          <w:u w:val="single"/>
        </w:rPr>
        <w:t>[DATE]</w:t>
      </w:r>
      <w:r w:rsidRPr="00E13A7B">
        <w:rPr>
          <w:rFonts w:ascii="Arial" w:eastAsia="Times New Roman" w:hAnsi="Arial" w:cs="Arial"/>
          <w:sz w:val="20"/>
          <w:szCs w:val="24"/>
        </w:rPr>
        <w:t xml:space="preserve">.  </w:t>
      </w:r>
      <w:r w:rsidRPr="00E13A7B">
        <w:rPr>
          <w:rFonts w:ascii="Arial" w:eastAsia="Times New Roman" w:hAnsi="Arial" w:cs="Arial"/>
          <w:sz w:val="20"/>
          <w:szCs w:val="20"/>
        </w:rPr>
        <w:t>Based on the findings of the investigation, the following are the reasons for possible action:</w:t>
      </w: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76" w:lineRule="auto"/>
        <w:jc w:val="both"/>
        <w:rPr>
          <w:rFonts w:ascii="Arial" w:eastAsia="Times New Roman" w:hAnsi="Arial" w:cs="Arial"/>
          <w:b/>
          <w:sz w:val="20"/>
          <w:szCs w:val="20"/>
          <w:highlight w:val="yellow"/>
        </w:rPr>
      </w:pPr>
      <w:r w:rsidRPr="00E13A7B">
        <w:rPr>
          <w:rFonts w:ascii="Arial" w:eastAsia="Times New Roman" w:hAnsi="Arial" w:cs="Arial"/>
          <w:b/>
          <w:sz w:val="20"/>
          <w:szCs w:val="20"/>
          <w:highlight w:val="yellow"/>
        </w:rPr>
        <w:t>The reasons for the possible action are as follows:</w:t>
      </w:r>
    </w:p>
    <w:p w:rsidR="00E13A7B" w:rsidRPr="00E13A7B" w:rsidRDefault="00E13A7B" w:rsidP="00E13A7B">
      <w:pPr>
        <w:spacing w:after="0" w:line="276" w:lineRule="auto"/>
        <w:jc w:val="both"/>
        <w:rPr>
          <w:rFonts w:ascii="Arial" w:eastAsia="Times New Roman" w:hAnsi="Arial" w:cs="Arial"/>
          <w:b/>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sz w:val="20"/>
          <w:szCs w:val="20"/>
          <w:highlight w:val="yellow"/>
        </w:rPr>
      </w:pPr>
      <w:r w:rsidRPr="00E13A7B">
        <w:rPr>
          <w:rFonts w:ascii="Arial" w:eastAsia="Times New Roman" w:hAnsi="Arial" w:cs="Arial"/>
          <w:b/>
          <w:sz w:val="20"/>
          <w:szCs w:val="20"/>
          <w:highlight w:val="yellow"/>
        </w:rPr>
        <w:t>[CHARGE]</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spacing w:after="0" w:line="276" w:lineRule="auto"/>
        <w:ind w:left="360"/>
        <w:jc w:val="both"/>
        <w:rPr>
          <w:rFonts w:ascii="Arial" w:eastAsia="Times New Roman" w:hAnsi="Arial" w:cs="Arial"/>
          <w:sz w:val="20"/>
          <w:szCs w:val="20"/>
          <w:highlight w:val="yellow"/>
        </w:rPr>
      </w:pPr>
      <w:r w:rsidRPr="00E13A7B">
        <w:rPr>
          <w:rFonts w:ascii="Arial" w:eastAsia="Times New Roman" w:hAnsi="Arial" w:cs="Arial"/>
          <w:sz w:val="20"/>
          <w:szCs w:val="20"/>
          <w:highlight w:val="yellow"/>
        </w:rPr>
        <w:t>[DESCRIBE SPECIFICS OF INCIDENT]</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sz w:val="20"/>
          <w:szCs w:val="20"/>
          <w:highlight w:val="yellow"/>
        </w:rPr>
      </w:pPr>
      <w:r w:rsidRPr="00E13A7B">
        <w:rPr>
          <w:rFonts w:ascii="Arial" w:eastAsia="Times New Roman" w:hAnsi="Arial" w:cs="Arial"/>
          <w:b/>
          <w:sz w:val="20"/>
          <w:szCs w:val="20"/>
          <w:highlight w:val="yellow"/>
        </w:rPr>
        <w:t>[CHARGE]</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spacing w:after="0" w:line="276" w:lineRule="auto"/>
        <w:ind w:left="360"/>
        <w:jc w:val="both"/>
        <w:rPr>
          <w:rFonts w:ascii="Arial" w:eastAsia="Times New Roman" w:hAnsi="Arial" w:cs="Arial"/>
          <w:sz w:val="20"/>
          <w:szCs w:val="20"/>
          <w:highlight w:val="yellow"/>
        </w:rPr>
      </w:pPr>
      <w:r w:rsidRPr="00E13A7B">
        <w:rPr>
          <w:rFonts w:ascii="Arial" w:eastAsia="Times New Roman" w:hAnsi="Arial" w:cs="Arial"/>
          <w:sz w:val="20"/>
          <w:szCs w:val="20"/>
          <w:highlight w:val="yellow"/>
        </w:rPr>
        <w:t>[DESCRIBE SPECIFICS OF INCIDENT]</w:t>
      </w:r>
    </w:p>
    <w:p w:rsidR="00E13A7B" w:rsidRPr="00E13A7B" w:rsidRDefault="00E13A7B" w:rsidP="00E13A7B">
      <w:pPr>
        <w:spacing w:after="0" w:line="276" w:lineRule="auto"/>
        <w:jc w:val="both"/>
        <w:rPr>
          <w:rFonts w:ascii="Arial" w:eastAsia="Times New Roman" w:hAnsi="Arial" w:cs="Arial"/>
          <w:b/>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b/>
          <w:sz w:val="20"/>
          <w:szCs w:val="20"/>
          <w:highlight w:val="yellow"/>
        </w:rPr>
      </w:pPr>
      <w:r w:rsidRPr="00E13A7B">
        <w:rPr>
          <w:rFonts w:ascii="Arial" w:eastAsia="Times New Roman" w:hAnsi="Arial" w:cs="Arial"/>
          <w:b/>
          <w:sz w:val="20"/>
          <w:szCs w:val="20"/>
          <w:highlight w:val="yellow"/>
        </w:rPr>
        <w:t>[REPEAT AS NEEDED]</w:t>
      </w: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40" w:lineRule="auto"/>
        <w:jc w:val="both"/>
        <w:rPr>
          <w:rFonts w:ascii="Arial" w:eastAsia="Times New Roman" w:hAnsi="Arial" w:cs="Arial"/>
          <w:b/>
          <w:sz w:val="20"/>
          <w:szCs w:val="20"/>
        </w:rPr>
      </w:pPr>
      <w:r w:rsidRPr="00E13A7B">
        <w:rPr>
          <w:rFonts w:ascii="Arial" w:eastAsia="Times New Roman" w:hAnsi="Arial" w:cs="Arial"/>
          <w:sz w:val="20"/>
          <w:szCs w:val="20"/>
          <w:u w:val="single"/>
        </w:rPr>
        <w:t>Pre-Disciplinary Hearing:</w:t>
      </w:r>
      <w:r w:rsidRPr="00E13A7B">
        <w:rPr>
          <w:rFonts w:ascii="Arial" w:eastAsia="Times New Roman" w:hAnsi="Arial" w:cs="Arial"/>
          <w:sz w:val="20"/>
          <w:szCs w:val="20"/>
        </w:rPr>
        <w:t xml:space="preserve">  The purpose of this </w:t>
      </w:r>
      <w:r w:rsidR="004E58FD">
        <w:rPr>
          <w:rFonts w:ascii="Arial" w:eastAsia="Times New Roman" w:hAnsi="Arial" w:cs="Arial"/>
          <w:sz w:val="20"/>
          <w:szCs w:val="20"/>
        </w:rPr>
        <w:t>letter</w:t>
      </w:r>
      <w:r w:rsidRPr="00E13A7B">
        <w:rPr>
          <w:rFonts w:ascii="Arial" w:eastAsia="Times New Roman" w:hAnsi="Arial" w:cs="Arial"/>
          <w:sz w:val="20"/>
          <w:szCs w:val="20"/>
        </w:rPr>
        <w:t xml:space="preserve"> is to provide you an opportunity to respond to these charges, and to present any other information you would like me to consider in determining whether to take disciplinary action and what level of discipline to impose, if any.  A pre-disciplinary meeting is scheduled for </w:t>
      </w:r>
      <w:r w:rsidRPr="00E13A7B">
        <w:rPr>
          <w:rFonts w:ascii="Arial" w:eastAsia="Times New Roman" w:hAnsi="Arial" w:cs="Arial"/>
          <w:b/>
          <w:sz w:val="20"/>
          <w:szCs w:val="20"/>
          <w:highlight w:val="yellow"/>
        </w:rPr>
        <w:t>[DATE] at [TIME] in [LOCATION]</w:t>
      </w:r>
      <w:r w:rsidRPr="00E13A7B">
        <w:rPr>
          <w:rFonts w:ascii="Arial" w:eastAsia="Times New Roman" w:hAnsi="Arial" w:cs="Arial"/>
          <w:b/>
          <w:sz w:val="20"/>
          <w:szCs w:val="20"/>
        </w:rPr>
        <w:t>.</w:t>
      </w:r>
      <w:r w:rsidRPr="00E13A7B">
        <w:rPr>
          <w:rFonts w:ascii="Arial" w:eastAsia="Times New Roman" w:hAnsi="Arial" w:cs="Arial"/>
          <w:sz w:val="20"/>
          <w:szCs w:val="20"/>
        </w:rPr>
        <w:t xml:space="preserve">   As provided by Article 37.4.2 of the CBA, you have the right to have a WFSE representative at this meeting.  </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Written Response:</w:t>
      </w:r>
      <w:r w:rsidRPr="00E13A7B">
        <w:rPr>
          <w:rFonts w:ascii="Arial" w:eastAsia="Times New Roman" w:hAnsi="Arial" w:cs="Arial"/>
          <w:sz w:val="20"/>
          <w:szCs w:val="20"/>
        </w:rPr>
        <w:t xml:space="preserve">  You may instead respond to these charges in writing if you prefer.  If you choose to exercise this option, please submit your written response to </w:t>
      </w:r>
      <w:r>
        <w:rPr>
          <w:rFonts w:ascii="Arial" w:eastAsia="Times New Roman" w:hAnsi="Arial" w:cs="Arial"/>
          <w:sz w:val="20"/>
          <w:szCs w:val="20"/>
        </w:rPr>
        <w:t>Joseph Fuxa</w:t>
      </w:r>
      <w:r w:rsidRPr="00E13A7B">
        <w:rPr>
          <w:rFonts w:ascii="Arial" w:eastAsia="Times New Roman" w:hAnsi="Arial" w:cs="Arial"/>
          <w:sz w:val="20"/>
          <w:szCs w:val="20"/>
        </w:rPr>
        <w:t xml:space="preserve">, Labor Relations Manager, in 314 Showalter Hall no later than </w:t>
      </w:r>
      <w:r w:rsidRPr="00E13A7B">
        <w:rPr>
          <w:rFonts w:ascii="Arial" w:eastAsia="Times New Roman" w:hAnsi="Arial" w:cs="Arial"/>
          <w:b/>
          <w:sz w:val="20"/>
          <w:szCs w:val="20"/>
        </w:rPr>
        <w:t xml:space="preserve">5:00 PM on </w:t>
      </w:r>
      <w:r w:rsidRPr="00E13A7B">
        <w:rPr>
          <w:rFonts w:ascii="Arial" w:eastAsia="Times New Roman" w:hAnsi="Arial" w:cs="Arial"/>
          <w:b/>
          <w:sz w:val="20"/>
          <w:szCs w:val="20"/>
          <w:highlight w:val="yellow"/>
        </w:rPr>
        <w:t>[DATE]</w:t>
      </w:r>
      <w:r>
        <w:rPr>
          <w:rFonts w:ascii="Arial" w:eastAsia="Times New Roman" w:hAnsi="Arial" w:cs="Arial"/>
          <w:b/>
          <w:sz w:val="20"/>
          <w:szCs w:val="20"/>
        </w:rPr>
        <w:t xml:space="preserve"> </w:t>
      </w:r>
      <w:r w:rsidRPr="00E13A7B">
        <w:rPr>
          <w:rFonts w:ascii="Arial" w:eastAsia="Times New Roman" w:hAnsi="Arial" w:cs="Arial"/>
          <w:sz w:val="20"/>
          <w:szCs w:val="20"/>
        </w:rPr>
        <w:t xml:space="preserve">by mail or email to </w:t>
      </w:r>
      <w:r w:rsidRPr="00E13A7B">
        <w:rPr>
          <w:rFonts w:ascii="Arial" w:eastAsia="Times New Roman" w:hAnsi="Arial" w:cs="Arial"/>
          <w:b/>
          <w:sz w:val="20"/>
          <w:szCs w:val="20"/>
        </w:rPr>
        <w:t xml:space="preserve">jfuxa@ewu.edu, </w:t>
      </w:r>
      <w:r w:rsidRPr="00E13A7B">
        <w:rPr>
          <w:rFonts w:ascii="Arial" w:eastAsia="Times New Roman" w:hAnsi="Arial" w:cs="Arial"/>
          <w:sz w:val="20"/>
          <w:szCs w:val="20"/>
        </w:rPr>
        <w:t xml:space="preserve">or by </w:t>
      </w:r>
      <w:r w:rsidRPr="00E13A7B">
        <w:rPr>
          <w:rFonts w:ascii="Arial" w:eastAsia="Times New Roman" w:hAnsi="Arial" w:cs="Arial"/>
          <w:b/>
          <w:sz w:val="20"/>
          <w:szCs w:val="20"/>
        </w:rPr>
        <w:t>fax to (509) 359-2874</w:t>
      </w:r>
      <w:r w:rsidRPr="00E13A7B">
        <w:rPr>
          <w:rFonts w:ascii="Arial" w:eastAsia="Times New Roman" w:hAnsi="Arial" w:cs="Arial"/>
          <w:sz w:val="20"/>
          <w:szCs w:val="20"/>
        </w:rPr>
        <w:t>.  If you choose not to provide any additional information, I will make my decision based on the information available.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Decision:</w:t>
      </w:r>
      <w:r w:rsidRPr="00E13A7B">
        <w:rPr>
          <w:rFonts w:ascii="Arial" w:eastAsia="Times New Roman" w:hAnsi="Arial" w:cs="Arial"/>
          <w:sz w:val="20"/>
          <w:szCs w:val="20"/>
        </w:rPr>
        <w:t xml:space="preserve">  If my final decision is to take disciplinary action, you will be notified in accordance with Article 37 of the Collective Bargaining Agreement between Eastern Washington University and the Washington</w:t>
      </w:r>
      <w:r w:rsidR="00231C96">
        <w:rPr>
          <w:rFonts w:ascii="Arial" w:eastAsia="Times New Roman" w:hAnsi="Arial" w:cs="Arial"/>
          <w:sz w:val="20"/>
          <w:szCs w:val="20"/>
        </w:rPr>
        <w:t xml:space="preserve"> Federation of State Employees</w:t>
      </w:r>
      <w:bookmarkStart w:id="0" w:name="_GoBack"/>
      <w:bookmarkEnd w:id="0"/>
      <w:r w:rsidRPr="00E13A7B">
        <w:rPr>
          <w:rFonts w:ascii="Arial" w:eastAsia="Times New Roman" w:hAnsi="Arial" w:cs="Arial"/>
          <w:sz w:val="20"/>
          <w:szCs w:val="20"/>
        </w:rPr>
        <w:t xml:space="preserve"> Local 931.</w:t>
      </w:r>
    </w:p>
    <w:p w:rsidR="00E13A7B" w:rsidRPr="00E13A7B" w:rsidRDefault="00E13A7B" w:rsidP="00E13A7B">
      <w:pPr>
        <w:tabs>
          <w:tab w:val="left" w:pos="1440"/>
        </w:tabs>
        <w:suppressAutoHyphens/>
        <w:spacing w:after="0" w:line="240" w:lineRule="auto"/>
        <w:jc w:val="both"/>
        <w:rPr>
          <w:rFonts w:ascii="Arial" w:eastAsia="Times New Roman" w:hAnsi="Arial" w:cs="Arial"/>
          <w:b/>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Retaliation:</w:t>
      </w:r>
      <w:r w:rsidRPr="00E13A7B">
        <w:rPr>
          <w:rFonts w:ascii="Arial" w:eastAsia="Times New Roman" w:hAnsi="Arial" w:cs="Arial"/>
          <w:sz w:val="20"/>
          <w:szCs w:val="20"/>
        </w:rPr>
        <w:t xml:space="preserve">  It is expected that you will observe EWU’s prohibition against retaliatory action.  EWU’s definition of retaliation is conduct or behavior that has the purpose or effect of unreasonably interfering with an individual’s work performance or creating an intimidating, hostile, or offensive work environment.  You are prohibited from taking any action, whether overt or subtle, against anyone who has given testimony in connection with the investigation that may be reasonably construed as retaliatory.  Failure to comply with this prohibition may result in discipline, up to and including termination.  </w:t>
      </w: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If you have any questions regarding this matter, you may contact me at (509) 359-</w:t>
      </w:r>
      <w:r w:rsidR="004E58FD">
        <w:rPr>
          <w:rFonts w:ascii="Arial" w:eastAsia="Times New Roman" w:hAnsi="Arial" w:cs="Arial"/>
          <w:sz w:val="20"/>
          <w:szCs w:val="20"/>
          <w:highlight w:val="yellow"/>
        </w:rPr>
        <w:t>XXXX</w:t>
      </w:r>
      <w:r w:rsidRPr="00E13A7B">
        <w:rPr>
          <w:rFonts w:ascii="Arial" w:eastAsia="Times New Roman" w:hAnsi="Arial" w:cs="Arial"/>
          <w:sz w:val="20"/>
          <w:szCs w:val="20"/>
        </w:rPr>
        <w:t xml:space="preserve"> or </w:t>
      </w:r>
      <w:r>
        <w:rPr>
          <w:rFonts w:ascii="Arial" w:eastAsia="Times New Roman" w:hAnsi="Arial" w:cs="Arial"/>
          <w:sz w:val="20"/>
          <w:szCs w:val="20"/>
        </w:rPr>
        <w:t>Joseph Fuxa</w:t>
      </w:r>
      <w:r w:rsidRPr="00E13A7B">
        <w:rPr>
          <w:rFonts w:ascii="Arial" w:eastAsia="Times New Roman" w:hAnsi="Arial" w:cs="Arial"/>
          <w:sz w:val="20"/>
          <w:szCs w:val="20"/>
        </w:rPr>
        <w:t>, Labor Relations Manager, at (509) 359-7496.</w:t>
      </w: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Cc:  HRRR</w:t>
      </w:r>
      <w:r>
        <w:rPr>
          <w:rFonts w:ascii="Arial" w:eastAsia="Times New Roman" w:hAnsi="Arial" w:cs="Arial"/>
          <w:sz w:val="20"/>
          <w:szCs w:val="20"/>
        </w:rPr>
        <w:t>/Labor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default" r:id="rId8"/>
      <w:footerReference w:type="default" r:id="rId9"/>
      <w:headerReference w:type="first" r:id="rId10"/>
      <w:footerReference w:type="first" r:id="rId11"/>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D0" w:rsidRDefault="00C910D0" w:rsidP="00D03720">
      <w:pPr>
        <w:spacing w:after="0" w:line="240" w:lineRule="auto"/>
      </w:pPr>
      <w:r>
        <w:separator/>
      </w:r>
    </w:p>
  </w:endnote>
  <w:endnote w:type="continuationSeparator" w:id="0">
    <w:p w:rsidR="00C910D0" w:rsidRDefault="00C910D0"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E13A7B"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Voice: (509) xxx-</w:t>
                          </w:r>
                          <w:proofErr w:type="spellStart"/>
                          <w:r w:rsidRPr="00E13A7B">
                            <w:rPr>
                              <w:rFonts w:ascii="Arial" w:eastAsia="Times New Roman" w:hAnsi="Arial" w:cs="Arial"/>
                              <w:i/>
                              <w:sz w:val="18"/>
                              <w:szCs w:val="20"/>
                              <w:highlight w:val="yellow"/>
                            </w:rPr>
                            <w:t>xxxx</w:t>
                          </w:r>
                          <w:proofErr w:type="spellEnd"/>
                          <w:r w:rsidRPr="00E13A7B">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E13A7B">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E13A7B"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Voice: (509) xxx-</w:t>
                    </w:r>
                    <w:proofErr w:type="spellStart"/>
                    <w:r w:rsidRPr="00E13A7B">
                      <w:rPr>
                        <w:rFonts w:ascii="Arial" w:eastAsia="Times New Roman" w:hAnsi="Arial" w:cs="Arial"/>
                        <w:i/>
                        <w:sz w:val="18"/>
                        <w:szCs w:val="20"/>
                        <w:highlight w:val="yellow"/>
                      </w:rPr>
                      <w:t>xxxx</w:t>
                    </w:r>
                    <w:proofErr w:type="spellEnd"/>
                    <w:r w:rsidRPr="00E13A7B">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E13A7B">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w:t>
    </w:r>
    <w:r w:rsidRPr="00B821EA">
      <w:rPr>
        <w:rFonts w:ascii="Arial" w:eastAsia="Times New Roman" w:hAnsi="Arial" w:cs="Arial"/>
        <w:i/>
        <w:sz w:val="18"/>
        <w:szCs w:val="20"/>
        <w:highlight w:val="yellow"/>
      </w:rPr>
      <w:t>oice: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D0" w:rsidRDefault="00C910D0" w:rsidP="00D03720">
      <w:pPr>
        <w:spacing w:after="0" w:line="240" w:lineRule="auto"/>
      </w:pPr>
      <w:r>
        <w:separator/>
      </w:r>
    </w:p>
  </w:footnote>
  <w:footnote w:type="continuationSeparator" w:id="0">
    <w:p w:rsidR="00C910D0" w:rsidRDefault="00C910D0"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910D0">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422F7"/>
    <w:multiLevelType w:val="hybridMultilevel"/>
    <w:tmpl w:val="867491E6"/>
    <w:lvl w:ilvl="0" w:tplc="0DD04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171594"/>
    <w:rsid w:val="00203D28"/>
    <w:rsid w:val="00231C96"/>
    <w:rsid w:val="003F2C39"/>
    <w:rsid w:val="00484C04"/>
    <w:rsid w:val="004E58FD"/>
    <w:rsid w:val="00874327"/>
    <w:rsid w:val="009562D2"/>
    <w:rsid w:val="00A755DC"/>
    <w:rsid w:val="00B4274D"/>
    <w:rsid w:val="00B821EA"/>
    <w:rsid w:val="00C7163C"/>
    <w:rsid w:val="00C910D0"/>
    <w:rsid w:val="00D03720"/>
    <w:rsid w:val="00E1057C"/>
    <w:rsid w:val="00E13A7B"/>
    <w:rsid w:val="00F83AD1"/>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F8B5-C903-454D-BC98-7F76BF2F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4</cp:revision>
  <dcterms:created xsi:type="dcterms:W3CDTF">2016-10-11T17:54:00Z</dcterms:created>
  <dcterms:modified xsi:type="dcterms:W3CDTF">2016-10-11T18:09:00Z</dcterms:modified>
</cp:coreProperties>
</file>