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74790" w14:textId="71730A14" w:rsidR="00E0411F" w:rsidRDefault="00C41C2A" w:rsidP="00C41C2A">
      <w:pPr>
        <w:pStyle w:val="ListParagraph"/>
        <w:tabs>
          <w:tab w:val="left" w:pos="660"/>
        </w:tabs>
        <w:ind w:left="540" w:firstLine="0"/>
        <w:jc w:val="center"/>
        <w:rPr>
          <w:b/>
          <w:sz w:val="32"/>
          <w:szCs w:val="32"/>
        </w:rPr>
      </w:pPr>
      <w:r w:rsidRPr="00C41C2A">
        <w:rPr>
          <w:b/>
          <w:sz w:val="32"/>
          <w:szCs w:val="32"/>
        </w:rPr>
        <w:t>W</w:t>
      </w:r>
      <w:r>
        <w:rPr>
          <w:b/>
          <w:sz w:val="32"/>
          <w:szCs w:val="32"/>
        </w:rPr>
        <w:t xml:space="preserve">ASHINGTON STATE </w:t>
      </w:r>
      <w:r w:rsidRPr="00C41C2A">
        <w:rPr>
          <w:b/>
          <w:sz w:val="32"/>
          <w:szCs w:val="32"/>
        </w:rPr>
        <w:t>PFML</w:t>
      </w:r>
    </w:p>
    <w:p w14:paraId="65568EE2" w14:textId="539AFD63" w:rsidR="00C41C2A" w:rsidRDefault="00C41C2A" w:rsidP="00C41C2A">
      <w:pPr>
        <w:pStyle w:val="ListParagraph"/>
        <w:tabs>
          <w:tab w:val="left" w:pos="660"/>
        </w:tabs>
        <w:ind w:left="540" w:firstLine="0"/>
        <w:jc w:val="center"/>
        <w:rPr>
          <w:b/>
          <w:sz w:val="32"/>
          <w:szCs w:val="32"/>
        </w:rPr>
      </w:pPr>
      <w:r>
        <w:rPr>
          <w:b/>
          <w:sz w:val="32"/>
          <w:szCs w:val="32"/>
        </w:rPr>
        <w:t>FREQUENTLY ASKED QUESTIONS</w:t>
      </w:r>
    </w:p>
    <w:p w14:paraId="7BF7A504" w14:textId="77777777" w:rsidR="00C41C2A" w:rsidRDefault="00C41C2A" w:rsidP="00C41C2A">
      <w:pPr>
        <w:pStyle w:val="ListParagraph"/>
        <w:tabs>
          <w:tab w:val="left" w:pos="660"/>
        </w:tabs>
        <w:ind w:left="540" w:firstLine="0"/>
        <w:jc w:val="center"/>
        <w:rPr>
          <w:b/>
          <w:sz w:val="32"/>
          <w:szCs w:val="32"/>
        </w:rPr>
      </w:pPr>
    </w:p>
    <w:p w14:paraId="5F8298C6" w14:textId="795FF419" w:rsidR="00C41C2A" w:rsidRPr="00C41C2A" w:rsidRDefault="00C41C2A" w:rsidP="00C41C2A">
      <w:pPr>
        <w:pStyle w:val="ListParagraph"/>
        <w:tabs>
          <w:tab w:val="left" w:pos="660"/>
        </w:tabs>
        <w:ind w:left="540" w:firstLine="0"/>
        <w:jc w:val="both"/>
        <w:rPr>
          <w:sz w:val="24"/>
          <w:szCs w:val="24"/>
        </w:rPr>
      </w:pPr>
      <w:r>
        <w:rPr>
          <w:sz w:val="24"/>
          <w:szCs w:val="24"/>
        </w:rPr>
        <w:t>Washington State enacted the Paid Family and Medical Leave (PFML) on January 1, 2020.  Washington now has one of the most comprehensive paid leave benefit programs in the nation!  Because this is a new program answers are based on what we know today.  However, specific rules and information may continue to changed and/or be updated.</w:t>
      </w:r>
    </w:p>
    <w:p w14:paraId="1B8044B2" w14:textId="77777777" w:rsidR="00C41C2A" w:rsidRPr="00C41C2A" w:rsidRDefault="00C41C2A" w:rsidP="00C41C2A">
      <w:pPr>
        <w:pStyle w:val="ListParagraph"/>
        <w:tabs>
          <w:tab w:val="left" w:pos="660"/>
        </w:tabs>
        <w:ind w:left="540" w:firstLine="0"/>
        <w:rPr>
          <w:sz w:val="24"/>
          <w:szCs w:val="24"/>
        </w:rPr>
      </w:pPr>
    </w:p>
    <w:p w14:paraId="4B212E83" w14:textId="5029DF94" w:rsidR="007D5378" w:rsidRDefault="007D5378" w:rsidP="00757646">
      <w:pPr>
        <w:pStyle w:val="ListParagraph"/>
        <w:numPr>
          <w:ilvl w:val="0"/>
          <w:numId w:val="1"/>
        </w:numPr>
        <w:tabs>
          <w:tab w:val="left" w:pos="660"/>
        </w:tabs>
        <w:jc w:val="both"/>
        <w:rPr>
          <w:b/>
        </w:rPr>
      </w:pPr>
      <w:r>
        <w:rPr>
          <w:b/>
        </w:rPr>
        <w:t>Whom do I contact about PMFL?</w:t>
      </w:r>
    </w:p>
    <w:p w14:paraId="53023134" w14:textId="2B8ADD11" w:rsidR="00C3574E" w:rsidRDefault="007D5378" w:rsidP="00757646">
      <w:pPr>
        <w:pStyle w:val="Heading3"/>
        <w:spacing w:before="0" w:after="0"/>
        <w:ind w:left="540"/>
        <w:jc w:val="both"/>
        <w:rPr>
          <w:rFonts w:asciiTheme="majorHAnsi" w:hAnsiTheme="majorHAnsi" w:cstheme="majorHAnsi"/>
          <w:b w:val="0"/>
          <w:sz w:val="22"/>
          <w:szCs w:val="22"/>
        </w:rPr>
      </w:pPr>
      <w:r w:rsidRPr="00E3311D">
        <w:rPr>
          <w:rFonts w:asciiTheme="majorHAnsi" w:hAnsiTheme="majorHAnsi" w:cstheme="majorHAnsi"/>
          <w:sz w:val="22"/>
          <w:szCs w:val="22"/>
        </w:rPr>
        <w:t xml:space="preserve">The Employment Security Department (ESD) will administer all aspects of this program.  Employees will still be required to provide at least 30 </w:t>
      </w:r>
      <w:r w:rsidR="004030D2" w:rsidRPr="00E3311D">
        <w:rPr>
          <w:rFonts w:asciiTheme="majorHAnsi" w:hAnsiTheme="majorHAnsi" w:cstheme="majorHAnsi"/>
          <w:sz w:val="22"/>
          <w:szCs w:val="22"/>
        </w:rPr>
        <w:t>days’ notice</w:t>
      </w:r>
      <w:r w:rsidRPr="00E3311D">
        <w:rPr>
          <w:rFonts w:asciiTheme="majorHAnsi" w:hAnsiTheme="majorHAnsi" w:cstheme="majorHAnsi"/>
          <w:sz w:val="22"/>
          <w:szCs w:val="22"/>
        </w:rPr>
        <w:t xml:space="preserve"> to their employer if they plan to take PFML leave</w:t>
      </w:r>
      <w:r w:rsidRPr="00E3311D">
        <w:rPr>
          <w:rFonts w:asciiTheme="majorHAnsi" w:hAnsiTheme="majorHAnsi" w:cstheme="majorHAnsi"/>
          <w:b w:val="0"/>
          <w:sz w:val="22"/>
          <w:szCs w:val="22"/>
        </w:rPr>
        <w:t xml:space="preserve">. </w:t>
      </w:r>
      <w:r w:rsidR="00692427" w:rsidRPr="00E3311D">
        <w:rPr>
          <w:rFonts w:asciiTheme="majorHAnsi" w:hAnsiTheme="majorHAnsi" w:cstheme="majorHAnsi"/>
          <w:b w:val="0"/>
          <w:sz w:val="22"/>
          <w:szCs w:val="22"/>
        </w:rPr>
        <w:t>When the need for leave is not foreseeable, employee</w:t>
      </w:r>
      <w:r w:rsidR="00692427">
        <w:rPr>
          <w:rFonts w:asciiTheme="majorHAnsi" w:hAnsiTheme="majorHAnsi" w:cstheme="majorHAnsi"/>
          <w:b w:val="0"/>
          <w:sz w:val="22"/>
          <w:szCs w:val="22"/>
        </w:rPr>
        <w:t>s</w:t>
      </w:r>
      <w:r w:rsidR="00692427" w:rsidRPr="00E3311D">
        <w:rPr>
          <w:rFonts w:asciiTheme="majorHAnsi" w:hAnsiTheme="majorHAnsi" w:cstheme="majorHAnsi"/>
          <w:b w:val="0"/>
          <w:sz w:val="22"/>
          <w:szCs w:val="22"/>
        </w:rPr>
        <w:t xml:space="preserve"> must provide written notice to the employer as soon as is practicable under the facts and circumstances of the particular situation.</w:t>
      </w:r>
      <w:r w:rsidR="00130F89">
        <w:rPr>
          <w:rFonts w:asciiTheme="majorHAnsi" w:hAnsiTheme="majorHAnsi" w:cstheme="majorHAnsi"/>
          <w:b w:val="0"/>
          <w:sz w:val="22"/>
          <w:szCs w:val="22"/>
        </w:rPr>
        <w:t xml:space="preserve">  The employee’s notice must contain at least the anticipated timing and duration of the leave.   If an employee could have given at least 30 days’ notice and chose not to do so, ESD may temporarily deny or delay benefits.</w:t>
      </w:r>
    </w:p>
    <w:p w14:paraId="48E68A8B" w14:textId="094FA2F4" w:rsidR="004720D3" w:rsidRDefault="004720D3" w:rsidP="00757646">
      <w:pPr>
        <w:pStyle w:val="Heading3"/>
        <w:spacing w:before="0" w:after="0"/>
        <w:ind w:left="540" w:firstLine="180"/>
        <w:jc w:val="both"/>
        <w:rPr>
          <w:rFonts w:asciiTheme="majorHAnsi" w:hAnsiTheme="majorHAnsi" w:cstheme="majorHAnsi"/>
          <w:b w:val="0"/>
          <w:sz w:val="22"/>
          <w:szCs w:val="22"/>
        </w:rPr>
      </w:pPr>
      <w:r>
        <w:rPr>
          <w:rFonts w:asciiTheme="majorHAnsi" w:hAnsiTheme="majorHAnsi" w:cstheme="majorHAnsi"/>
          <w:sz w:val="22"/>
          <w:szCs w:val="22"/>
        </w:rPr>
        <w:t>Email</w:t>
      </w:r>
      <w:r w:rsidRPr="004720D3">
        <w:rPr>
          <w:rFonts w:asciiTheme="majorHAnsi" w:hAnsiTheme="majorHAnsi" w:cstheme="majorHAnsi"/>
          <w:b w:val="0"/>
          <w:sz w:val="22"/>
          <w:szCs w:val="22"/>
        </w:rPr>
        <w:t>:</w:t>
      </w:r>
      <w:r>
        <w:rPr>
          <w:rFonts w:asciiTheme="majorHAnsi" w:hAnsiTheme="majorHAnsi" w:cstheme="majorHAnsi"/>
          <w:b w:val="0"/>
          <w:sz w:val="22"/>
          <w:szCs w:val="22"/>
        </w:rPr>
        <w:t xml:space="preserve">  </w:t>
      </w:r>
      <w:hyperlink r:id="rId8" w:history="1">
        <w:r w:rsidRPr="003B2C10">
          <w:rPr>
            <w:rStyle w:val="Hyperlink"/>
            <w:rFonts w:asciiTheme="majorHAnsi" w:hAnsiTheme="majorHAnsi" w:cstheme="majorHAnsi"/>
            <w:b w:val="0"/>
            <w:sz w:val="22"/>
            <w:szCs w:val="22"/>
          </w:rPr>
          <w:t>paidleave@esd.wa.gov</w:t>
        </w:r>
      </w:hyperlink>
      <w:r>
        <w:rPr>
          <w:rFonts w:asciiTheme="majorHAnsi" w:hAnsiTheme="majorHAnsi" w:cstheme="majorHAnsi"/>
          <w:b w:val="0"/>
          <w:sz w:val="22"/>
          <w:szCs w:val="22"/>
        </w:rPr>
        <w:tab/>
      </w:r>
      <w:r>
        <w:rPr>
          <w:rFonts w:asciiTheme="majorHAnsi" w:hAnsiTheme="majorHAnsi" w:cstheme="majorHAnsi"/>
          <w:b w:val="0"/>
          <w:sz w:val="22"/>
          <w:szCs w:val="22"/>
        </w:rPr>
        <w:tab/>
      </w:r>
      <w:r w:rsidRPr="004720D3">
        <w:rPr>
          <w:rFonts w:asciiTheme="majorHAnsi" w:hAnsiTheme="majorHAnsi" w:cstheme="majorHAnsi"/>
          <w:sz w:val="22"/>
          <w:szCs w:val="22"/>
        </w:rPr>
        <w:t>Phone</w:t>
      </w:r>
      <w:r>
        <w:rPr>
          <w:rFonts w:asciiTheme="majorHAnsi" w:hAnsiTheme="majorHAnsi" w:cstheme="majorHAnsi"/>
          <w:b w:val="0"/>
          <w:sz w:val="22"/>
          <w:szCs w:val="22"/>
        </w:rPr>
        <w:t>: 833-717-2273</w:t>
      </w:r>
      <w:r>
        <w:rPr>
          <w:rFonts w:asciiTheme="majorHAnsi" w:hAnsiTheme="majorHAnsi" w:cstheme="majorHAnsi"/>
          <w:b w:val="0"/>
          <w:sz w:val="22"/>
          <w:szCs w:val="22"/>
        </w:rPr>
        <w:tab/>
      </w:r>
      <w:r>
        <w:rPr>
          <w:rFonts w:asciiTheme="majorHAnsi" w:hAnsiTheme="majorHAnsi" w:cstheme="majorHAnsi"/>
          <w:b w:val="0"/>
          <w:sz w:val="22"/>
          <w:szCs w:val="22"/>
        </w:rPr>
        <w:tab/>
      </w:r>
      <w:r w:rsidRPr="004720D3">
        <w:rPr>
          <w:rFonts w:asciiTheme="majorHAnsi" w:hAnsiTheme="majorHAnsi" w:cstheme="majorHAnsi"/>
          <w:sz w:val="22"/>
          <w:szCs w:val="22"/>
        </w:rPr>
        <w:t>Web</w:t>
      </w:r>
      <w:r w:rsidRPr="004720D3">
        <w:rPr>
          <w:rFonts w:asciiTheme="majorHAnsi" w:hAnsiTheme="majorHAnsi" w:cstheme="majorHAnsi"/>
          <w:b w:val="0"/>
          <w:sz w:val="22"/>
          <w:szCs w:val="22"/>
        </w:rPr>
        <w:t>:</w:t>
      </w:r>
      <w:r>
        <w:rPr>
          <w:rFonts w:asciiTheme="majorHAnsi" w:hAnsiTheme="majorHAnsi" w:cstheme="majorHAnsi"/>
          <w:b w:val="0"/>
          <w:sz w:val="22"/>
          <w:szCs w:val="22"/>
        </w:rPr>
        <w:t xml:space="preserve">  </w:t>
      </w:r>
      <w:hyperlink r:id="rId9" w:history="1">
        <w:r w:rsidRPr="003B2C10">
          <w:rPr>
            <w:rStyle w:val="Hyperlink"/>
            <w:rFonts w:asciiTheme="majorHAnsi" w:hAnsiTheme="majorHAnsi" w:cstheme="majorHAnsi"/>
            <w:b w:val="0"/>
            <w:sz w:val="22"/>
            <w:szCs w:val="22"/>
          </w:rPr>
          <w:t>www.paidleave.wa.gov</w:t>
        </w:r>
      </w:hyperlink>
    </w:p>
    <w:p w14:paraId="4F2B32F2" w14:textId="474E529E" w:rsidR="00130F89" w:rsidRDefault="00130F89" w:rsidP="00757646">
      <w:pPr>
        <w:pStyle w:val="Heading3"/>
        <w:spacing w:before="0" w:after="0"/>
        <w:ind w:left="540" w:firstLine="180"/>
        <w:jc w:val="both"/>
        <w:rPr>
          <w:rFonts w:asciiTheme="majorHAnsi" w:hAnsiTheme="majorHAnsi" w:cstheme="majorHAnsi"/>
          <w:b w:val="0"/>
          <w:sz w:val="22"/>
          <w:szCs w:val="22"/>
        </w:rPr>
      </w:pPr>
    </w:p>
    <w:p w14:paraId="22C45609" w14:textId="0B48D565" w:rsidR="00130F89" w:rsidRDefault="00130F89" w:rsidP="00757646">
      <w:pPr>
        <w:pStyle w:val="Heading3"/>
        <w:numPr>
          <w:ilvl w:val="0"/>
          <w:numId w:val="1"/>
        </w:numPr>
        <w:spacing w:before="0" w:after="0"/>
        <w:jc w:val="both"/>
        <w:rPr>
          <w:rFonts w:asciiTheme="majorHAnsi" w:hAnsiTheme="majorHAnsi" w:cstheme="majorHAnsi"/>
          <w:b w:val="0"/>
          <w:sz w:val="22"/>
          <w:szCs w:val="22"/>
        </w:rPr>
      </w:pPr>
      <w:r>
        <w:rPr>
          <w:rFonts w:asciiTheme="majorHAnsi" w:hAnsiTheme="majorHAnsi" w:cstheme="majorHAnsi"/>
          <w:b w:val="0"/>
          <w:sz w:val="22"/>
          <w:szCs w:val="22"/>
        </w:rPr>
        <w:t xml:space="preserve"> </w:t>
      </w:r>
      <w:r w:rsidRPr="00130F89">
        <w:rPr>
          <w:rFonts w:asciiTheme="majorHAnsi" w:hAnsiTheme="majorHAnsi" w:cstheme="majorHAnsi"/>
          <w:sz w:val="22"/>
          <w:szCs w:val="22"/>
        </w:rPr>
        <w:t>What forms am I required to give to EWU Human Resources</w:t>
      </w:r>
      <w:r>
        <w:rPr>
          <w:rFonts w:asciiTheme="majorHAnsi" w:hAnsiTheme="majorHAnsi" w:cstheme="majorHAnsi"/>
          <w:b w:val="0"/>
          <w:sz w:val="22"/>
          <w:szCs w:val="22"/>
        </w:rPr>
        <w:t>?</w:t>
      </w:r>
    </w:p>
    <w:p w14:paraId="042F3227" w14:textId="34D66FFE" w:rsidR="00130F89" w:rsidRDefault="00130F89" w:rsidP="00757646">
      <w:pPr>
        <w:pStyle w:val="Heading3"/>
        <w:spacing w:before="0" w:after="0"/>
        <w:ind w:left="540"/>
        <w:jc w:val="both"/>
        <w:rPr>
          <w:rFonts w:asciiTheme="majorHAnsi" w:hAnsiTheme="majorHAnsi" w:cstheme="majorHAnsi"/>
          <w:b w:val="0"/>
          <w:sz w:val="22"/>
          <w:szCs w:val="22"/>
        </w:rPr>
      </w:pPr>
      <w:r>
        <w:rPr>
          <w:rFonts w:asciiTheme="majorHAnsi" w:hAnsiTheme="majorHAnsi" w:cstheme="majorHAnsi"/>
          <w:b w:val="0"/>
          <w:sz w:val="22"/>
          <w:szCs w:val="22"/>
        </w:rPr>
        <w:t xml:space="preserve">Employees will be asked to complete the EWU Leave of Absence Request:  </w:t>
      </w:r>
      <w:hyperlink r:id="rId10" w:history="1">
        <w:r>
          <w:rPr>
            <w:rStyle w:val="Hyperlink"/>
            <w:rFonts w:asciiTheme="majorHAnsi" w:hAnsiTheme="majorHAnsi" w:cstheme="majorHAnsi"/>
            <w:b w:val="0"/>
            <w:sz w:val="22"/>
            <w:szCs w:val="22"/>
          </w:rPr>
          <w:t>EWU Leave R</w:t>
        </w:r>
        <w:bookmarkStart w:id="0" w:name="_GoBack"/>
        <w:bookmarkEnd w:id="0"/>
        <w:r>
          <w:rPr>
            <w:rStyle w:val="Hyperlink"/>
            <w:rFonts w:asciiTheme="majorHAnsi" w:hAnsiTheme="majorHAnsi" w:cstheme="majorHAnsi"/>
            <w:b w:val="0"/>
            <w:sz w:val="22"/>
            <w:szCs w:val="22"/>
          </w:rPr>
          <w:t>e</w:t>
        </w:r>
        <w:r>
          <w:rPr>
            <w:rStyle w:val="Hyperlink"/>
            <w:rFonts w:asciiTheme="majorHAnsi" w:hAnsiTheme="majorHAnsi" w:cstheme="majorHAnsi"/>
            <w:b w:val="0"/>
            <w:sz w:val="22"/>
            <w:szCs w:val="22"/>
          </w:rPr>
          <w:t>quest Form</w:t>
        </w:r>
      </w:hyperlink>
      <w:r>
        <w:rPr>
          <w:rFonts w:asciiTheme="majorHAnsi" w:hAnsiTheme="majorHAnsi" w:cstheme="majorHAnsi"/>
          <w:b w:val="0"/>
          <w:sz w:val="22"/>
          <w:szCs w:val="22"/>
        </w:rPr>
        <w:t xml:space="preserve"> .   This is so EWU can determine and notify employees of </w:t>
      </w:r>
      <w:r w:rsidRPr="00130F89">
        <w:rPr>
          <w:rFonts w:asciiTheme="majorHAnsi" w:hAnsiTheme="majorHAnsi" w:cstheme="majorHAnsi"/>
          <w:b w:val="0"/>
          <w:i/>
          <w:sz w:val="22"/>
          <w:szCs w:val="22"/>
        </w:rPr>
        <w:t>all</w:t>
      </w:r>
      <w:r>
        <w:rPr>
          <w:rFonts w:asciiTheme="majorHAnsi" w:hAnsiTheme="majorHAnsi" w:cstheme="majorHAnsi"/>
          <w:b w:val="0"/>
          <w:sz w:val="22"/>
          <w:szCs w:val="22"/>
        </w:rPr>
        <w:t xml:space="preserve"> eligible protections and laws available. </w:t>
      </w:r>
    </w:p>
    <w:p w14:paraId="39AC84E0" w14:textId="77777777" w:rsidR="004720D3" w:rsidRPr="00E3311D" w:rsidRDefault="004720D3" w:rsidP="00757646">
      <w:pPr>
        <w:pStyle w:val="Heading3"/>
        <w:spacing w:before="0" w:after="0"/>
        <w:ind w:left="540" w:firstLine="180"/>
        <w:jc w:val="both"/>
        <w:rPr>
          <w:rFonts w:asciiTheme="majorHAnsi" w:hAnsiTheme="majorHAnsi" w:cstheme="majorHAnsi"/>
          <w:b w:val="0"/>
          <w:sz w:val="22"/>
          <w:szCs w:val="22"/>
        </w:rPr>
      </w:pPr>
    </w:p>
    <w:p w14:paraId="751BA8C8" w14:textId="77777777" w:rsidR="004720D3" w:rsidRDefault="004720D3" w:rsidP="00757646">
      <w:pPr>
        <w:pStyle w:val="ListParagraph"/>
        <w:numPr>
          <w:ilvl w:val="0"/>
          <w:numId w:val="1"/>
        </w:numPr>
        <w:tabs>
          <w:tab w:val="left" w:pos="660"/>
        </w:tabs>
        <w:jc w:val="both"/>
        <w:rPr>
          <w:b/>
        </w:rPr>
      </w:pPr>
      <w:r>
        <w:rPr>
          <w:b/>
        </w:rPr>
        <w:t>COVID-19: Can I request PFML for COVID-19 concerns?</w:t>
      </w:r>
    </w:p>
    <w:p w14:paraId="16267B06" w14:textId="4126EF1A" w:rsidR="007D5378" w:rsidRDefault="004720D3" w:rsidP="00757646">
      <w:pPr>
        <w:pStyle w:val="ListParagraph"/>
        <w:tabs>
          <w:tab w:val="left" w:pos="660"/>
        </w:tabs>
        <w:ind w:left="540" w:firstLine="0"/>
        <w:jc w:val="both"/>
      </w:pPr>
      <w:r w:rsidRPr="00E0411F">
        <w:t>Testing positive for COVID-19 may meet the definition of a qualifying conditio</w:t>
      </w:r>
      <w:r>
        <w:t>n under the PFM law. Absences for</w:t>
      </w:r>
      <w:r w:rsidRPr="00E0411F">
        <w:t xml:space="preserve"> self</w:t>
      </w:r>
      <w:r>
        <w:t>-</w:t>
      </w:r>
      <w:r w:rsidRPr="00E0411F">
        <w:t>isolation without a diagnosis do not meet the definition of a qualifying condition.</w:t>
      </w:r>
      <w:r>
        <w:t xml:space="preserve"> For more information on when PFML is available for COVID related reasons please visit </w:t>
      </w:r>
      <w:hyperlink r:id="rId11" w:history="1">
        <w:r w:rsidRPr="00616331">
          <w:rPr>
            <w:rStyle w:val="Hyperlink"/>
          </w:rPr>
          <w:t>https://paidleave.wa.gov/coronavirus/</w:t>
        </w:r>
      </w:hyperlink>
    </w:p>
    <w:p w14:paraId="0EFFDE6C" w14:textId="77777777" w:rsidR="00130F89" w:rsidRPr="00130F89" w:rsidRDefault="00130F89" w:rsidP="00757646">
      <w:pPr>
        <w:pStyle w:val="ListParagraph"/>
        <w:tabs>
          <w:tab w:val="left" w:pos="660"/>
        </w:tabs>
        <w:ind w:left="540" w:firstLine="0"/>
        <w:jc w:val="both"/>
        <w:rPr>
          <w:b/>
        </w:rPr>
      </w:pPr>
    </w:p>
    <w:p w14:paraId="5D4A5491" w14:textId="336D9BD4" w:rsidR="00C002A2" w:rsidRPr="00C002A2" w:rsidRDefault="00C002A2" w:rsidP="00757646">
      <w:pPr>
        <w:pStyle w:val="ListParagraph"/>
        <w:numPr>
          <w:ilvl w:val="0"/>
          <w:numId w:val="1"/>
        </w:numPr>
        <w:tabs>
          <w:tab w:val="left" w:pos="660"/>
        </w:tabs>
        <w:jc w:val="both"/>
        <w:rPr>
          <w:b/>
        </w:rPr>
      </w:pPr>
      <w:r>
        <w:t xml:space="preserve"> </w:t>
      </w:r>
      <w:r w:rsidRPr="00C002A2">
        <w:rPr>
          <w:b/>
        </w:rPr>
        <w:t>How long can an employee be absent due to PFML?</w:t>
      </w:r>
    </w:p>
    <w:p w14:paraId="079B3225" w14:textId="77777777" w:rsidR="00C002A2" w:rsidRDefault="00F11269" w:rsidP="00757646">
      <w:pPr>
        <w:pStyle w:val="ListParagraph"/>
        <w:tabs>
          <w:tab w:val="left" w:pos="660"/>
        </w:tabs>
        <w:ind w:left="540" w:firstLine="0"/>
        <w:jc w:val="both"/>
      </w:pPr>
      <w:r>
        <w:t xml:space="preserve"> </w:t>
      </w:r>
      <w:r w:rsidR="00C002A2">
        <w:t xml:space="preserve">PFML absences can be 12-18 weeks, depending on the qualifying condition.  </w:t>
      </w:r>
    </w:p>
    <w:p w14:paraId="67DF6565" w14:textId="77777777" w:rsidR="00C002A2" w:rsidRDefault="00C002A2" w:rsidP="00757646">
      <w:pPr>
        <w:pStyle w:val="ListParagraph"/>
        <w:tabs>
          <w:tab w:val="left" w:pos="660"/>
        </w:tabs>
        <w:ind w:left="540" w:firstLine="0"/>
        <w:jc w:val="both"/>
      </w:pPr>
    </w:p>
    <w:p w14:paraId="0041B720" w14:textId="77777777" w:rsidR="00C002A2" w:rsidRPr="008D775A" w:rsidRDefault="00C002A2" w:rsidP="00757646">
      <w:pPr>
        <w:pStyle w:val="ListParagraph"/>
        <w:numPr>
          <w:ilvl w:val="0"/>
          <w:numId w:val="1"/>
        </w:numPr>
        <w:tabs>
          <w:tab w:val="left" w:pos="710"/>
          <w:tab w:val="left" w:pos="711"/>
        </w:tabs>
        <w:jc w:val="both"/>
        <w:rPr>
          <w:b/>
        </w:rPr>
      </w:pPr>
      <w:r w:rsidRPr="008D775A">
        <w:rPr>
          <w:b/>
          <w:spacing w:val="-3"/>
        </w:rPr>
        <w:t xml:space="preserve">Does FMLA run concurrently </w:t>
      </w:r>
      <w:r w:rsidRPr="008D775A">
        <w:rPr>
          <w:b/>
        </w:rPr>
        <w:t>with</w:t>
      </w:r>
      <w:r w:rsidRPr="008D775A">
        <w:rPr>
          <w:b/>
          <w:spacing w:val="-6"/>
        </w:rPr>
        <w:t xml:space="preserve"> </w:t>
      </w:r>
      <w:r w:rsidRPr="008D775A">
        <w:rPr>
          <w:b/>
          <w:spacing w:val="-3"/>
        </w:rPr>
        <w:t>PFML?</w:t>
      </w:r>
    </w:p>
    <w:p w14:paraId="7458416F" w14:textId="77777777" w:rsidR="00B732AC" w:rsidRDefault="00C002A2" w:rsidP="00757646">
      <w:pPr>
        <w:pStyle w:val="BodyText"/>
        <w:ind w:left="540" w:right="669"/>
        <w:jc w:val="both"/>
      </w:pPr>
      <w:r>
        <w:t>Generally, if the employee qualifies for FMLA for a condition that also qualifies for PFML then PFML and FMLA will run at the same time</w:t>
      </w:r>
      <w:r w:rsidR="006D3177">
        <w:t xml:space="preserve"> </w:t>
      </w:r>
      <w:r w:rsidR="00B732AC">
        <w:t>except PFML is in addition to any leave for sickness or temporary disability because of pregnancy or childbirth.</w:t>
      </w:r>
    </w:p>
    <w:p w14:paraId="741AFB86" w14:textId="21311DFD" w:rsidR="00C002A2" w:rsidRDefault="00C002A2" w:rsidP="00757646">
      <w:pPr>
        <w:pStyle w:val="BodyText"/>
        <w:ind w:left="540" w:right="669"/>
        <w:jc w:val="both"/>
      </w:pPr>
    </w:p>
    <w:p w14:paraId="344807AC" w14:textId="77777777" w:rsidR="004D1B67" w:rsidRPr="008D775A" w:rsidRDefault="004D1B67" w:rsidP="00757646">
      <w:pPr>
        <w:pStyle w:val="ListParagraph"/>
        <w:numPr>
          <w:ilvl w:val="0"/>
          <w:numId w:val="1"/>
        </w:numPr>
        <w:tabs>
          <w:tab w:val="left" w:pos="660"/>
        </w:tabs>
        <w:jc w:val="both"/>
        <w:rPr>
          <w:b/>
        </w:rPr>
      </w:pPr>
      <w:r w:rsidRPr="008D775A">
        <w:rPr>
          <w:b/>
          <w:spacing w:val="-3"/>
        </w:rPr>
        <w:t>How</w:t>
      </w:r>
      <w:r w:rsidRPr="008D775A">
        <w:rPr>
          <w:b/>
          <w:spacing w:val="-4"/>
        </w:rPr>
        <w:t xml:space="preserve"> </w:t>
      </w:r>
      <w:r w:rsidRPr="008D775A">
        <w:rPr>
          <w:b/>
        </w:rPr>
        <w:t>much</w:t>
      </w:r>
      <w:r w:rsidRPr="008D775A">
        <w:rPr>
          <w:b/>
          <w:spacing w:val="-7"/>
        </w:rPr>
        <w:t xml:space="preserve"> </w:t>
      </w:r>
      <w:r w:rsidRPr="008D775A">
        <w:rPr>
          <w:b/>
          <w:spacing w:val="-3"/>
        </w:rPr>
        <w:t>money</w:t>
      </w:r>
      <w:r w:rsidRPr="008D775A">
        <w:rPr>
          <w:b/>
          <w:spacing w:val="-6"/>
        </w:rPr>
        <w:t xml:space="preserve"> </w:t>
      </w:r>
      <w:r w:rsidRPr="008D775A">
        <w:rPr>
          <w:b/>
        </w:rPr>
        <w:t>will</w:t>
      </w:r>
      <w:r w:rsidRPr="008D775A">
        <w:rPr>
          <w:b/>
          <w:spacing w:val="-3"/>
        </w:rPr>
        <w:t xml:space="preserve"> </w:t>
      </w:r>
      <w:r w:rsidRPr="008D775A">
        <w:rPr>
          <w:b/>
        </w:rPr>
        <w:t>I</w:t>
      </w:r>
      <w:r w:rsidRPr="008D775A">
        <w:rPr>
          <w:b/>
          <w:spacing w:val="-3"/>
        </w:rPr>
        <w:t xml:space="preserve"> </w:t>
      </w:r>
      <w:r w:rsidRPr="008D775A">
        <w:rPr>
          <w:b/>
        </w:rPr>
        <w:t>get</w:t>
      </w:r>
      <w:r w:rsidRPr="008D775A">
        <w:rPr>
          <w:b/>
          <w:spacing w:val="-5"/>
        </w:rPr>
        <w:t xml:space="preserve"> </w:t>
      </w:r>
      <w:r w:rsidRPr="008D775A">
        <w:rPr>
          <w:b/>
        </w:rPr>
        <w:t>from</w:t>
      </w:r>
      <w:r w:rsidRPr="008D775A">
        <w:rPr>
          <w:b/>
          <w:spacing w:val="-4"/>
        </w:rPr>
        <w:t xml:space="preserve"> </w:t>
      </w:r>
      <w:r w:rsidRPr="008D775A">
        <w:rPr>
          <w:b/>
          <w:spacing w:val="-3"/>
        </w:rPr>
        <w:t>PFML</w:t>
      </w:r>
      <w:r w:rsidRPr="008D775A">
        <w:rPr>
          <w:b/>
          <w:spacing w:val="-4"/>
        </w:rPr>
        <w:t xml:space="preserve"> </w:t>
      </w:r>
      <w:r w:rsidRPr="008D775A">
        <w:rPr>
          <w:b/>
        </w:rPr>
        <w:t>if</w:t>
      </w:r>
      <w:r w:rsidRPr="008D775A">
        <w:rPr>
          <w:b/>
          <w:spacing w:val="-1"/>
        </w:rPr>
        <w:t xml:space="preserve"> </w:t>
      </w:r>
      <w:r w:rsidRPr="008D775A">
        <w:rPr>
          <w:b/>
        </w:rPr>
        <w:t>I</w:t>
      </w:r>
      <w:r w:rsidRPr="008D775A">
        <w:rPr>
          <w:b/>
          <w:spacing w:val="-3"/>
        </w:rPr>
        <w:t xml:space="preserve"> </w:t>
      </w:r>
      <w:r w:rsidRPr="008D775A">
        <w:rPr>
          <w:b/>
        </w:rPr>
        <w:t>file</w:t>
      </w:r>
      <w:r w:rsidRPr="008D775A">
        <w:rPr>
          <w:b/>
          <w:spacing w:val="-4"/>
        </w:rPr>
        <w:t xml:space="preserve"> </w:t>
      </w:r>
      <w:r w:rsidRPr="008D775A">
        <w:rPr>
          <w:b/>
        </w:rPr>
        <w:t>a</w:t>
      </w:r>
      <w:r w:rsidRPr="008D775A">
        <w:rPr>
          <w:b/>
          <w:spacing w:val="-5"/>
        </w:rPr>
        <w:t xml:space="preserve"> </w:t>
      </w:r>
      <w:r w:rsidRPr="008D775A">
        <w:rPr>
          <w:b/>
          <w:spacing w:val="-2"/>
        </w:rPr>
        <w:t>claim?</w:t>
      </w:r>
    </w:p>
    <w:p w14:paraId="4A5B2900" w14:textId="6EAD73E8" w:rsidR="004D1B67" w:rsidRPr="00C41C2A" w:rsidRDefault="004D1B67" w:rsidP="00757646">
      <w:pPr>
        <w:spacing w:before="3"/>
        <w:ind w:left="540" w:right="555"/>
        <w:jc w:val="both"/>
        <w:rPr>
          <w:rFonts w:asciiTheme="majorHAnsi" w:hAnsiTheme="majorHAnsi" w:cstheme="majorHAnsi"/>
          <w:color w:val="0562C1"/>
          <w:sz w:val="21"/>
          <w:u w:val="single" w:color="0562C1"/>
        </w:rPr>
      </w:pPr>
      <w:r w:rsidRPr="00C41C2A">
        <w:rPr>
          <w:rFonts w:asciiTheme="majorHAnsi" w:hAnsiTheme="majorHAnsi" w:cstheme="majorHAnsi"/>
          <w:color w:val="202429"/>
          <w:sz w:val="21"/>
        </w:rPr>
        <w:t xml:space="preserve">ESD will determine how much you will receive. </w:t>
      </w:r>
      <w:r w:rsidR="00130F89" w:rsidRPr="00C41C2A">
        <w:rPr>
          <w:rFonts w:asciiTheme="majorHAnsi" w:hAnsiTheme="majorHAnsi" w:cstheme="majorHAnsi"/>
          <w:color w:val="202429"/>
          <w:sz w:val="21"/>
        </w:rPr>
        <w:t xml:space="preserve"> PFML benefits do not provide 100% wage replacement.   Employee benefits will be up to 90% of their weekly wage with a maximum of $1206.00/week, depending on income level.    The benefit is structured so that employees with lower incomes receive a higher percentage of their wages</w:t>
      </w:r>
      <w:r w:rsidRPr="00C41C2A">
        <w:rPr>
          <w:rFonts w:asciiTheme="majorHAnsi" w:hAnsiTheme="majorHAnsi" w:cstheme="majorHAnsi"/>
          <w:color w:val="202429"/>
          <w:sz w:val="21"/>
        </w:rPr>
        <w:t xml:space="preserve">. There is a benefit calculator on the ESD website at: </w:t>
      </w:r>
      <w:hyperlink r:id="rId12">
        <w:r w:rsidRPr="00C41C2A">
          <w:rPr>
            <w:rFonts w:asciiTheme="majorHAnsi" w:hAnsiTheme="majorHAnsi" w:cstheme="majorHAnsi"/>
            <w:color w:val="0562C1"/>
            <w:sz w:val="21"/>
            <w:u w:val="single" w:color="0562C1"/>
          </w:rPr>
          <w:t>https://paidleave.wa.gov/estimate-your-weekly-pay/</w:t>
        </w:r>
      </w:hyperlink>
    </w:p>
    <w:p w14:paraId="2640C4D6" w14:textId="77777777" w:rsidR="00AE26DC" w:rsidRDefault="00AE26DC" w:rsidP="00757646">
      <w:pPr>
        <w:pStyle w:val="BodyText"/>
        <w:numPr>
          <w:ilvl w:val="0"/>
          <w:numId w:val="1"/>
        </w:numPr>
        <w:ind w:right="669"/>
        <w:jc w:val="both"/>
        <w:rPr>
          <w:b/>
        </w:rPr>
      </w:pPr>
      <w:r>
        <w:t xml:space="preserve"> </w:t>
      </w:r>
      <w:r w:rsidRPr="00AE26DC">
        <w:rPr>
          <w:b/>
        </w:rPr>
        <w:t>What are Supplemental Benefit Payments?</w:t>
      </w:r>
    </w:p>
    <w:p w14:paraId="1DCC056F" w14:textId="30B53CB2" w:rsidR="00AE26DC" w:rsidRDefault="00DD57F6" w:rsidP="00757646">
      <w:pPr>
        <w:pStyle w:val="BodyText"/>
        <w:ind w:left="540" w:right="669"/>
        <w:jc w:val="both"/>
      </w:pPr>
      <w:r>
        <w:t xml:space="preserve">Starting August 1, 2020 </w:t>
      </w:r>
      <w:r w:rsidRPr="00DD57F6">
        <w:t>EWU</w:t>
      </w:r>
      <w:r>
        <w:t xml:space="preserve"> will allow </w:t>
      </w:r>
      <w:r w:rsidRPr="00DD57F6">
        <w:t xml:space="preserve">employees the option of using </w:t>
      </w:r>
      <w:r>
        <w:t xml:space="preserve">their </w:t>
      </w:r>
      <w:r w:rsidRPr="00DD57F6">
        <w:t>approved</w:t>
      </w:r>
      <w:r w:rsidR="00C41C2A">
        <w:t xml:space="preserve"> paid</w:t>
      </w:r>
      <w:r w:rsidRPr="00DD57F6">
        <w:t xml:space="preserve"> time off during the same time they are receiving the PFML benefit.  This is called a “Supplemental Benefit” and isn’t reported to ESD as wages paid.</w:t>
      </w:r>
      <w:r>
        <w:t xml:space="preserve">  Supplemental benefits include: sick time, vacation time, holiday, personal holiday, personal leave day (if applicable) and compensatory time off. </w:t>
      </w:r>
    </w:p>
    <w:p w14:paraId="36F935F0" w14:textId="77777777" w:rsidR="00DD57F6" w:rsidRDefault="00DD57F6" w:rsidP="00757646">
      <w:pPr>
        <w:pStyle w:val="BodyText"/>
        <w:ind w:left="540" w:right="669"/>
        <w:jc w:val="both"/>
      </w:pPr>
      <w:r>
        <w:t>Employees are not required to take accrued time off before, in place of, or at the same time as PFML benefits.  Employees decide whether or not to use supplemental benefits while on PFML.</w:t>
      </w:r>
    </w:p>
    <w:p w14:paraId="1196FE06" w14:textId="77777777" w:rsidR="00DD57F6" w:rsidRDefault="00DD57F6" w:rsidP="00757646">
      <w:pPr>
        <w:pStyle w:val="BodyText"/>
        <w:ind w:left="540" w:right="669"/>
        <w:jc w:val="both"/>
      </w:pPr>
    </w:p>
    <w:p w14:paraId="689BEABE" w14:textId="77777777" w:rsidR="00DD57F6" w:rsidRPr="00C857AF" w:rsidRDefault="00DD57F6" w:rsidP="00757646">
      <w:pPr>
        <w:pStyle w:val="BodyText"/>
        <w:ind w:left="540" w:right="669"/>
        <w:jc w:val="both"/>
        <w:rPr>
          <w:i/>
        </w:rPr>
      </w:pPr>
      <w:r w:rsidRPr="00C857AF">
        <w:rPr>
          <w:i/>
        </w:rPr>
        <w:t>Supplemental Benefits Example:</w:t>
      </w:r>
    </w:p>
    <w:p w14:paraId="40896E90" w14:textId="7857E9A1" w:rsidR="00DD57F6" w:rsidRDefault="00DD57F6" w:rsidP="00757646">
      <w:pPr>
        <w:pStyle w:val="BodyText"/>
        <w:ind w:left="540" w:right="669"/>
        <w:jc w:val="both"/>
      </w:pPr>
      <w:r>
        <w:t>When an employee uses 40 hours of their accrued</w:t>
      </w:r>
      <w:r w:rsidR="00C857AF">
        <w:t xml:space="preserve"> EWU </w:t>
      </w:r>
      <w:r>
        <w:t>sick time during an approved PFML leave,</w:t>
      </w:r>
      <w:r w:rsidR="00C857AF">
        <w:t xml:space="preserve"> as long as the sick time is designated as a supplemental benefit (via EWU timesheet</w:t>
      </w:r>
      <w:r w:rsidR="00130F89">
        <w:t xml:space="preserve"> earn code</w:t>
      </w:r>
      <w:r w:rsidR="00C857AF">
        <w:t>) and also not reported to ESD, the employee receives their full weekly pay from EWU and the full PFML benefit amount from ESD.</w:t>
      </w:r>
    </w:p>
    <w:p w14:paraId="5FAAD08E" w14:textId="77777777" w:rsidR="00E40067" w:rsidRDefault="00E40067" w:rsidP="00757646">
      <w:pPr>
        <w:pStyle w:val="BodyText"/>
        <w:ind w:left="540" w:right="669"/>
        <w:jc w:val="both"/>
      </w:pPr>
    </w:p>
    <w:p w14:paraId="0D64D888" w14:textId="30DAF69B" w:rsidR="00E40067" w:rsidRDefault="00E40067" w:rsidP="00757646">
      <w:pPr>
        <w:pStyle w:val="BodyText"/>
        <w:ind w:left="540" w:right="669"/>
        <w:jc w:val="both"/>
      </w:pPr>
      <w:r>
        <w:t>EWU does not have access to the state ESD database, therefore EWU requires that employees provide a copy of their PFML approval before using supplemental benefits.   This can be done by either taking a screenshot of the approval and emailing it to H.R. or sending HR the PFML approval letter.</w:t>
      </w:r>
    </w:p>
    <w:p w14:paraId="4EFF4518" w14:textId="77777777" w:rsidR="00130F89" w:rsidRDefault="00130F89" w:rsidP="00757646">
      <w:pPr>
        <w:pStyle w:val="BodyText"/>
        <w:ind w:left="540" w:right="669"/>
        <w:jc w:val="both"/>
      </w:pPr>
    </w:p>
    <w:p w14:paraId="5ED7572D" w14:textId="172B4B19" w:rsidR="00E40067" w:rsidRDefault="00E40067" w:rsidP="00757646">
      <w:pPr>
        <w:pStyle w:val="BodyText"/>
        <w:numPr>
          <w:ilvl w:val="0"/>
          <w:numId w:val="1"/>
        </w:numPr>
        <w:ind w:right="669"/>
        <w:jc w:val="both"/>
        <w:rPr>
          <w:b/>
        </w:rPr>
      </w:pPr>
      <w:r>
        <w:rPr>
          <w:b/>
        </w:rPr>
        <w:t>What information will I be asked to provide when I submit my weekly claim to ESD?</w:t>
      </w:r>
    </w:p>
    <w:p w14:paraId="7F256228" w14:textId="77777777" w:rsidR="00E40067" w:rsidRPr="00BE482F" w:rsidRDefault="00E40067" w:rsidP="00757646">
      <w:pPr>
        <w:pStyle w:val="ListParagraph"/>
        <w:widowControl/>
        <w:numPr>
          <w:ilvl w:val="0"/>
          <w:numId w:val="4"/>
        </w:numPr>
        <w:autoSpaceDE/>
        <w:autoSpaceDN/>
        <w:jc w:val="both"/>
        <w:rPr>
          <w:rFonts w:eastAsia="Times New Roman"/>
        </w:rPr>
      </w:pPr>
      <w:r w:rsidRPr="00BE482F">
        <w:rPr>
          <w:rFonts w:eastAsia="Times New Roman"/>
        </w:rPr>
        <w:t>Did you or will you receive worker’s comp or unemployment insurance for the time period for which you’re requesting leave?</w:t>
      </w:r>
    </w:p>
    <w:p w14:paraId="583383AD" w14:textId="77777777" w:rsidR="00E40067" w:rsidRPr="00BE482F" w:rsidRDefault="00E40067" w:rsidP="00757646">
      <w:pPr>
        <w:pStyle w:val="ListParagraph"/>
        <w:widowControl/>
        <w:numPr>
          <w:ilvl w:val="0"/>
          <w:numId w:val="4"/>
        </w:numPr>
        <w:autoSpaceDE/>
        <w:autoSpaceDN/>
        <w:jc w:val="both"/>
        <w:rPr>
          <w:rFonts w:eastAsia="Times New Roman"/>
        </w:rPr>
      </w:pPr>
      <w:r w:rsidRPr="00BE482F">
        <w:rPr>
          <w:rFonts w:eastAsia="Times New Roman"/>
        </w:rPr>
        <w:t>Hours worked during this period.</w:t>
      </w:r>
    </w:p>
    <w:p w14:paraId="4B4F7A75" w14:textId="1A254A01" w:rsidR="00E40067" w:rsidRPr="00BE482F" w:rsidRDefault="00E40067" w:rsidP="00757646">
      <w:pPr>
        <w:pStyle w:val="ListParagraph"/>
        <w:numPr>
          <w:ilvl w:val="0"/>
          <w:numId w:val="4"/>
        </w:numPr>
        <w:jc w:val="both"/>
        <w:rPr>
          <w:rFonts w:eastAsia="Times New Roman"/>
        </w:rPr>
      </w:pPr>
      <w:r w:rsidRPr="00BE482F">
        <w:rPr>
          <w:rFonts w:eastAsia="Times New Roman"/>
        </w:rPr>
        <w:t>Hours you were paid (or will be) paid for time off from your employer that is not considered a     supplemental benefit payment during this period?</w:t>
      </w:r>
    </w:p>
    <w:p w14:paraId="4319C8F3" w14:textId="77777777" w:rsidR="00E40067" w:rsidRPr="00BE482F" w:rsidRDefault="00E40067" w:rsidP="00757646">
      <w:pPr>
        <w:pStyle w:val="ListParagraph"/>
        <w:widowControl/>
        <w:numPr>
          <w:ilvl w:val="0"/>
          <w:numId w:val="4"/>
        </w:numPr>
        <w:autoSpaceDE/>
        <w:autoSpaceDN/>
        <w:jc w:val="both"/>
        <w:rPr>
          <w:rFonts w:eastAsia="Times New Roman"/>
        </w:rPr>
      </w:pPr>
      <w:r w:rsidRPr="00BE482F">
        <w:rPr>
          <w:rFonts w:eastAsia="Times New Roman"/>
        </w:rPr>
        <w:t>Have you missed at least 8 consecutive hours of work during this week?</w:t>
      </w:r>
    </w:p>
    <w:p w14:paraId="4F3EE213" w14:textId="10D6D8AF" w:rsidR="00E40067" w:rsidRPr="00BE482F" w:rsidRDefault="00E40067" w:rsidP="00757646">
      <w:pPr>
        <w:pStyle w:val="ListParagraph"/>
        <w:widowControl/>
        <w:numPr>
          <w:ilvl w:val="0"/>
          <w:numId w:val="4"/>
        </w:numPr>
        <w:autoSpaceDE/>
        <w:autoSpaceDN/>
        <w:jc w:val="both"/>
        <w:rPr>
          <w:rFonts w:eastAsia="Times New Roman"/>
        </w:rPr>
      </w:pPr>
      <w:r w:rsidRPr="00BE482F">
        <w:rPr>
          <w:rFonts w:eastAsia="Times New Roman"/>
        </w:rPr>
        <w:t>Have you experienced a change that could impact the duration of your leave</w:t>
      </w:r>
      <w:r w:rsidR="00572B2C" w:rsidRPr="00BE482F">
        <w:rPr>
          <w:rFonts w:eastAsia="Times New Roman"/>
        </w:rPr>
        <w:t>?</w:t>
      </w:r>
    </w:p>
    <w:p w14:paraId="72ECCE8D" w14:textId="77777777" w:rsidR="00E40067" w:rsidRPr="00BE482F" w:rsidRDefault="00E40067" w:rsidP="00757646">
      <w:pPr>
        <w:pStyle w:val="BodyText"/>
        <w:ind w:left="450" w:right="669"/>
        <w:jc w:val="both"/>
        <w:rPr>
          <w:b/>
        </w:rPr>
      </w:pPr>
    </w:p>
    <w:p w14:paraId="4066538F" w14:textId="5B336C87" w:rsidR="00130F89" w:rsidRPr="00130F89" w:rsidRDefault="00130F89" w:rsidP="00757646">
      <w:pPr>
        <w:pStyle w:val="BodyText"/>
        <w:numPr>
          <w:ilvl w:val="0"/>
          <w:numId w:val="1"/>
        </w:numPr>
        <w:ind w:right="669"/>
        <w:jc w:val="both"/>
        <w:rPr>
          <w:b/>
        </w:rPr>
      </w:pPr>
      <w:r w:rsidRPr="00130F89">
        <w:rPr>
          <w:b/>
        </w:rPr>
        <w:t xml:space="preserve"> Is there a waiting period before I can receive any money from the Employment Security Department?</w:t>
      </w:r>
    </w:p>
    <w:p w14:paraId="73636798" w14:textId="0B1DE03D" w:rsidR="00AE26DC" w:rsidRDefault="00130F89" w:rsidP="00BE482F">
      <w:pPr>
        <w:pStyle w:val="BodyText"/>
        <w:ind w:left="540" w:right="669"/>
        <w:jc w:val="both"/>
      </w:pPr>
      <w:r>
        <w:t>Yes, there is a seven consecutive calendar day waiting period for family and medical leave but no waiting period for a birth or placement of a child.</w:t>
      </w:r>
    </w:p>
    <w:p w14:paraId="59D00653" w14:textId="77777777" w:rsidR="00130F89" w:rsidRDefault="00130F89" w:rsidP="00757646">
      <w:pPr>
        <w:pStyle w:val="BodyText"/>
        <w:ind w:right="669"/>
        <w:jc w:val="both"/>
      </w:pPr>
    </w:p>
    <w:p w14:paraId="478A37E4" w14:textId="77777777" w:rsidR="004D1B67" w:rsidRPr="008D775A" w:rsidRDefault="004D1B67" w:rsidP="00757646">
      <w:pPr>
        <w:pStyle w:val="ListParagraph"/>
        <w:numPr>
          <w:ilvl w:val="0"/>
          <w:numId w:val="1"/>
        </w:numPr>
        <w:tabs>
          <w:tab w:val="left" w:pos="660"/>
        </w:tabs>
        <w:jc w:val="both"/>
        <w:rPr>
          <w:b/>
        </w:rPr>
      </w:pPr>
      <w:r w:rsidRPr="008D775A">
        <w:rPr>
          <w:b/>
        </w:rPr>
        <w:t xml:space="preserve">If my </w:t>
      </w:r>
      <w:r w:rsidRPr="008D775A">
        <w:rPr>
          <w:b/>
          <w:spacing w:val="-3"/>
        </w:rPr>
        <w:t xml:space="preserve">circumstances change </w:t>
      </w:r>
      <w:r w:rsidRPr="008D775A">
        <w:rPr>
          <w:b/>
        </w:rPr>
        <w:t xml:space="preserve">and I need to </w:t>
      </w:r>
      <w:r w:rsidRPr="008D775A">
        <w:rPr>
          <w:b/>
          <w:spacing w:val="-3"/>
        </w:rPr>
        <w:t xml:space="preserve">be on leave </w:t>
      </w:r>
      <w:r w:rsidR="00A04009">
        <w:rPr>
          <w:b/>
          <w:spacing w:val="-3"/>
        </w:rPr>
        <w:t xml:space="preserve">for longer </w:t>
      </w:r>
      <w:r w:rsidRPr="008D775A">
        <w:rPr>
          <w:b/>
        </w:rPr>
        <w:t xml:space="preserve">than I </w:t>
      </w:r>
      <w:r w:rsidRPr="008D775A">
        <w:rPr>
          <w:b/>
          <w:spacing w:val="-3"/>
        </w:rPr>
        <w:t xml:space="preserve">thought, whom do </w:t>
      </w:r>
      <w:r w:rsidRPr="008D775A">
        <w:rPr>
          <w:b/>
        </w:rPr>
        <w:t>I</w:t>
      </w:r>
      <w:r w:rsidRPr="008D775A">
        <w:rPr>
          <w:b/>
          <w:spacing w:val="-22"/>
        </w:rPr>
        <w:t xml:space="preserve"> </w:t>
      </w:r>
      <w:r w:rsidRPr="008D775A">
        <w:rPr>
          <w:b/>
          <w:spacing w:val="-3"/>
        </w:rPr>
        <w:t>contact?</w:t>
      </w:r>
    </w:p>
    <w:p w14:paraId="1C8F0178" w14:textId="77777777" w:rsidR="004D1B67" w:rsidRDefault="004D1B67" w:rsidP="00757646">
      <w:pPr>
        <w:pStyle w:val="BodyText"/>
        <w:ind w:left="540" w:right="486"/>
        <w:jc w:val="both"/>
      </w:pPr>
      <w:r>
        <w:t>As always, first follow the established EWU leave request or extension processes. Next, contact ESD to file (or reopen) a weekly claim for PFML benefits.</w:t>
      </w:r>
    </w:p>
    <w:p w14:paraId="353811B1" w14:textId="470EA06F" w:rsidR="004D1B67" w:rsidRDefault="00130F89" w:rsidP="00757646">
      <w:pPr>
        <w:pStyle w:val="BodyText"/>
        <w:tabs>
          <w:tab w:val="left" w:pos="8850"/>
        </w:tabs>
        <w:spacing w:before="1"/>
        <w:jc w:val="both"/>
      </w:pPr>
      <w:r>
        <w:tab/>
      </w:r>
    </w:p>
    <w:p w14:paraId="430B7683" w14:textId="77777777" w:rsidR="004D1B67" w:rsidRPr="008D775A" w:rsidRDefault="004D1B67" w:rsidP="00757646">
      <w:pPr>
        <w:pStyle w:val="ListParagraph"/>
        <w:numPr>
          <w:ilvl w:val="0"/>
          <w:numId w:val="1"/>
        </w:numPr>
        <w:tabs>
          <w:tab w:val="left" w:pos="660"/>
        </w:tabs>
        <w:jc w:val="both"/>
        <w:rPr>
          <w:b/>
        </w:rPr>
      </w:pPr>
      <w:r w:rsidRPr="008D775A">
        <w:rPr>
          <w:b/>
        </w:rPr>
        <w:t xml:space="preserve">I am a cyclic </w:t>
      </w:r>
      <w:r w:rsidRPr="008D775A">
        <w:rPr>
          <w:b/>
          <w:spacing w:val="-3"/>
        </w:rPr>
        <w:t xml:space="preserve">employee </w:t>
      </w:r>
      <w:r w:rsidRPr="008D775A">
        <w:rPr>
          <w:b/>
        </w:rPr>
        <w:t xml:space="preserve">and I </w:t>
      </w:r>
      <w:r w:rsidRPr="008D775A">
        <w:rPr>
          <w:b/>
          <w:spacing w:val="-3"/>
        </w:rPr>
        <w:t xml:space="preserve">have </w:t>
      </w:r>
      <w:r w:rsidRPr="008D775A">
        <w:rPr>
          <w:b/>
        </w:rPr>
        <w:t xml:space="preserve">a </w:t>
      </w:r>
      <w:r w:rsidRPr="008D775A">
        <w:rPr>
          <w:b/>
          <w:spacing w:val="-3"/>
        </w:rPr>
        <w:t xml:space="preserve">qualifying condition. </w:t>
      </w:r>
      <w:r w:rsidRPr="008D775A">
        <w:rPr>
          <w:b/>
        </w:rPr>
        <w:t xml:space="preserve">Can I </w:t>
      </w:r>
      <w:r w:rsidRPr="008D775A">
        <w:rPr>
          <w:b/>
          <w:spacing w:val="-3"/>
        </w:rPr>
        <w:t>request</w:t>
      </w:r>
      <w:r w:rsidRPr="008D775A">
        <w:rPr>
          <w:b/>
          <w:spacing w:val="-27"/>
        </w:rPr>
        <w:t xml:space="preserve"> </w:t>
      </w:r>
      <w:r w:rsidRPr="008D775A">
        <w:rPr>
          <w:b/>
          <w:spacing w:val="-3"/>
        </w:rPr>
        <w:t>PFML?</w:t>
      </w:r>
    </w:p>
    <w:p w14:paraId="29CE56CF" w14:textId="77777777" w:rsidR="004D1B67" w:rsidRDefault="004D1B67" w:rsidP="00757646">
      <w:pPr>
        <w:pStyle w:val="BodyText"/>
        <w:spacing w:before="2" w:line="237" w:lineRule="auto"/>
        <w:ind w:left="540" w:right="787"/>
        <w:jc w:val="both"/>
      </w:pPr>
      <w:r>
        <w:t>Yes, you may file a claim to receive PFML benefits in periods when you are not working at EWU and/or have been terminated. ESD will make the final determination regarding your PFML benefits.</w:t>
      </w:r>
    </w:p>
    <w:p w14:paraId="6BE50728" w14:textId="77777777" w:rsidR="004D1B67" w:rsidRDefault="004D1B67" w:rsidP="00757646">
      <w:pPr>
        <w:pStyle w:val="BodyText"/>
        <w:spacing w:before="2"/>
        <w:jc w:val="both"/>
      </w:pPr>
    </w:p>
    <w:p w14:paraId="4C508011" w14:textId="77777777" w:rsidR="004D1B67" w:rsidRPr="008D775A" w:rsidRDefault="004D1B67" w:rsidP="00757646">
      <w:pPr>
        <w:pStyle w:val="ListParagraph"/>
        <w:numPr>
          <w:ilvl w:val="0"/>
          <w:numId w:val="1"/>
        </w:numPr>
        <w:tabs>
          <w:tab w:val="left" w:pos="660"/>
        </w:tabs>
        <w:jc w:val="both"/>
        <w:rPr>
          <w:b/>
        </w:rPr>
      </w:pPr>
      <w:r w:rsidRPr="008D775A">
        <w:rPr>
          <w:b/>
        </w:rPr>
        <w:t xml:space="preserve">My </w:t>
      </w:r>
      <w:r w:rsidRPr="008D775A">
        <w:rPr>
          <w:b/>
          <w:spacing w:val="-3"/>
        </w:rPr>
        <w:t xml:space="preserve">work location </w:t>
      </w:r>
      <w:r w:rsidRPr="008D775A">
        <w:rPr>
          <w:b/>
        </w:rPr>
        <w:t xml:space="preserve">is </w:t>
      </w:r>
      <w:r w:rsidRPr="008D775A">
        <w:rPr>
          <w:b/>
          <w:spacing w:val="-3"/>
        </w:rPr>
        <w:t xml:space="preserve">outside </w:t>
      </w:r>
      <w:r w:rsidRPr="008D775A">
        <w:rPr>
          <w:b/>
        </w:rPr>
        <w:t xml:space="preserve">of </w:t>
      </w:r>
      <w:r w:rsidRPr="008D775A">
        <w:rPr>
          <w:b/>
          <w:spacing w:val="-3"/>
        </w:rPr>
        <w:t xml:space="preserve">Washington. </w:t>
      </w:r>
      <w:r w:rsidRPr="008D775A">
        <w:rPr>
          <w:b/>
        </w:rPr>
        <w:t>Am I eligible for</w:t>
      </w:r>
      <w:r w:rsidRPr="008D775A">
        <w:rPr>
          <w:b/>
          <w:spacing w:val="-23"/>
        </w:rPr>
        <w:t xml:space="preserve"> </w:t>
      </w:r>
      <w:r w:rsidRPr="008D775A">
        <w:rPr>
          <w:b/>
          <w:spacing w:val="-3"/>
        </w:rPr>
        <w:t>PFML?</w:t>
      </w:r>
    </w:p>
    <w:p w14:paraId="40E297B6" w14:textId="77777777" w:rsidR="00757646" w:rsidRDefault="00E3311D" w:rsidP="00757646">
      <w:pPr>
        <w:pStyle w:val="BodyText"/>
        <w:ind w:left="540"/>
        <w:jc w:val="both"/>
      </w:pPr>
      <w:r>
        <w:t>Generally</w:t>
      </w:r>
      <w:r w:rsidR="00E010CF">
        <w:t>,</w:t>
      </w:r>
      <w:r>
        <w:t xml:space="preserve"> work performed outside of the state of Washington is not eligible for PFML, but p</w:t>
      </w:r>
      <w:r w:rsidR="00A04009">
        <w:t>lease contact</w:t>
      </w:r>
    </w:p>
    <w:p w14:paraId="474DF3CD" w14:textId="4FE300CD" w:rsidR="004D1B67" w:rsidRDefault="00E3311D" w:rsidP="00757646">
      <w:pPr>
        <w:pStyle w:val="BodyText"/>
        <w:ind w:firstLine="540"/>
        <w:jc w:val="both"/>
      </w:pPr>
      <w:r>
        <w:t>Human Resources for specif</w:t>
      </w:r>
      <w:r w:rsidR="00812088">
        <w:t>ic questions</w:t>
      </w:r>
      <w:r w:rsidR="00BE476A">
        <w:t xml:space="preserve">. </w:t>
      </w:r>
    </w:p>
    <w:p w14:paraId="148EE155" w14:textId="0FA1E641" w:rsidR="004D1B67" w:rsidRDefault="00B732AC" w:rsidP="00757646">
      <w:pPr>
        <w:pStyle w:val="BodyText"/>
        <w:tabs>
          <w:tab w:val="left" w:pos="1530"/>
        </w:tabs>
        <w:jc w:val="both"/>
      </w:pPr>
      <w:r>
        <w:tab/>
      </w:r>
    </w:p>
    <w:p w14:paraId="486735E5" w14:textId="77777777" w:rsidR="004D1B67" w:rsidRPr="008D775A" w:rsidRDefault="004D1B67" w:rsidP="00757646">
      <w:pPr>
        <w:pStyle w:val="ListParagraph"/>
        <w:numPr>
          <w:ilvl w:val="0"/>
          <w:numId w:val="1"/>
        </w:numPr>
        <w:tabs>
          <w:tab w:val="left" w:pos="660"/>
        </w:tabs>
        <w:jc w:val="both"/>
        <w:rPr>
          <w:b/>
        </w:rPr>
      </w:pPr>
      <w:r w:rsidRPr="008D775A">
        <w:rPr>
          <w:b/>
        </w:rPr>
        <w:t xml:space="preserve">Do I </w:t>
      </w:r>
      <w:r w:rsidRPr="008D775A">
        <w:rPr>
          <w:b/>
          <w:spacing w:val="-3"/>
        </w:rPr>
        <w:t xml:space="preserve">receive </w:t>
      </w:r>
      <w:r w:rsidRPr="008D775A">
        <w:rPr>
          <w:b/>
        </w:rPr>
        <w:t xml:space="preserve">paid holidays during a </w:t>
      </w:r>
      <w:r w:rsidRPr="008D775A">
        <w:rPr>
          <w:b/>
          <w:spacing w:val="-3"/>
        </w:rPr>
        <w:t xml:space="preserve">PFML leave </w:t>
      </w:r>
      <w:r w:rsidRPr="008D775A">
        <w:rPr>
          <w:b/>
        </w:rPr>
        <w:t>of</w:t>
      </w:r>
      <w:r w:rsidRPr="008D775A">
        <w:rPr>
          <w:b/>
          <w:spacing w:val="-24"/>
        </w:rPr>
        <w:t xml:space="preserve"> </w:t>
      </w:r>
      <w:r w:rsidRPr="008D775A">
        <w:rPr>
          <w:b/>
          <w:spacing w:val="-3"/>
        </w:rPr>
        <w:t>absence?</w:t>
      </w:r>
    </w:p>
    <w:p w14:paraId="3A8B7EFD" w14:textId="06D7D2B0" w:rsidR="004D1B67" w:rsidRDefault="004D1B67" w:rsidP="00757646">
      <w:pPr>
        <w:pStyle w:val="BodyText"/>
        <w:spacing w:before="1"/>
        <w:ind w:left="540" w:right="595"/>
        <w:jc w:val="both"/>
      </w:pPr>
      <w:r>
        <w:t>The University’s holiday pay rules apply during a PFML leave of absence.</w:t>
      </w:r>
      <w:r w:rsidR="00130F89">
        <w:t xml:space="preserve">  Generally, </w:t>
      </w:r>
      <w:r w:rsidR="00E010CF">
        <w:t xml:space="preserve">employees </w:t>
      </w:r>
      <w:r w:rsidR="00130F89">
        <w:t xml:space="preserve">must be in paid status on </w:t>
      </w:r>
      <w:r w:rsidR="00E010CF">
        <w:t>their</w:t>
      </w:r>
      <w:r w:rsidR="00130F89">
        <w:t xml:space="preserve"> regularly scheduled work day prior to holiday. </w:t>
      </w:r>
      <w:r>
        <w:t xml:space="preserve"> If yo</w:t>
      </w:r>
      <w:r w:rsidR="00AE26DC">
        <w:t xml:space="preserve">u </w:t>
      </w:r>
      <w:r w:rsidR="00E3311D">
        <w:t xml:space="preserve">have specific questions about how your unpaid leave will impact your holiday pay, please contact Human Resources.  </w:t>
      </w:r>
    </w:p>
    <w:p w14:paraId="14937FDD" w14:textId="77777777" w:rsidR="004D1B67" w:rsidRDefault="004D1B67" w:rsidP="00757646">
      <w:pPr>
        <w:pStyle w:val="BodyText"/>
        <w:spacing w:before="11"/>
        <w:jc w:val="both"/>
        <w:rPr>
          <w:sz w:val="21"/>
        </w:rPr>
      </w:pPr>
    </w:p>
    <w:p w14:paraId="799CED7D" w14:textId="77777777" w:rsidR="004D1B67" w:rsidRDefault="004D1B67" w:rsidP="00757646">
      <w:pPr>
        <w:pStyle w:val="ListParagraph"/>
        <w:numPr>
          <w:ilvl w:val="0"/>
          <w:numId w:val="1"/>
        </w:numPr>
        <w:tabs>
          <w:tab w:val="left" w:pos="660"/>
        </w:tabs>
        <w:ind w:right="545"/>
        <w:jc w:val="both"/>
      </w:pPr>
      <w:r w:rsidRPr="008D775A">
        <w:rPr>
          <w:b/>
        </w:rPr>
        <w:t xml:space="preserve">Do I </w:t>
      </w:r>
      <w:r w:rsidRPr="008D775A">
        <w:rPr>
          <w:b/>
          <w:spacing w:val="-3"/>
        </w:rPr>
        <w:t xml:space="preserve">need </w:t>
      </w:r>
      <w:r w:rsidRPr="008D775A">
        <w:rPr>
          <w:b/>
        </w:rPr>
        <w:t xml:space="preserve">to </w:t>
      </w:r>
      <w:r w:rsidRPr="008D775A">
        <w:rPr>
          <w:b/>
          <w:spacing w:val="-3"/>
        </w:rPr>
        <w:t xml:space="preserve">submit </w:t>
      </w:r>
      <w:r w:rsidRPr="008D775A">
        <w:rPr>
          <w:b/>
        </w:rPr>
        <w:t xml:space="preserve">medical </w:t>
      </w:r>
      <w:r w:rsidRPr="008D775A">
        <w:rPr>
          <w:b/>
          <w:spacing w:val="-3"/>
        </w:rPr>
        <w:t xml:space="preserve">documentation </w:t>
      </w:r>
      <w:r w:rsidRPr="008D775A">
        <w:rPr>
          <w:b/>
        </w:rPr>
        <w:t xml:space="preserve">to </w:t>
      </w:r>
      <w:r w:rsidRPr="008D775A">
        <w:rPr>
          <w:b/>
          <w:spacing w:val="-4"/>
        </w:rPr>
        <w:t xml:space="preserve">EWU </w:t>
      </w:r>
      <w:r w:rsidRPr="008D775A">
        <w:rPr>
          <w:b/>
        </w:rPr>
        <w:t xml:space="preserve">to take a </w:t>
      </w:r>
      <w:r w:rsidRPr="008D775A">
        <w:rPr>
          <w:b/>
          <w:spacing w:val="-3"/>
        </w:rPr>
        <w:t xml:space="preserve">medical </w:t>
      </w:r>
      <w:r w:rsidRPr="008D775A">
        <w:rPr>
          <w:b/>
        </w:rPr>
        <w:t xml:space="preserve">leave if I </w:t>
      </w:r>
      <w:r w:rsidRPr="008D775A">
        <w:rPr>
          <w:b/>
          <w:spacing w:val="-3"/>
        </w:rPr>
        <w:t xml:space="preserve">have </w:t>
      </w:r>
      <w:r w:rsidR="004030D2" w:rsidRPr="008D775A">
        <w:rPr>
          <w:b/>
        </w:rPr>
        <w:t>already</w:t>
      </w:r>
      <w:r w:rsidR="00F11269">
        <w:rPr>
          <w:b/>
        </w:rPr>
        <w:t xml:space="preserve"> submitted </w:t>
      </w:r>
      <w:r w:rsidRPr="008D775A">
        <w:rPr>
          <w:b/>
          <w:spacing w:val="-2"/>
        </w:rPr>
        <w:t xml:space="preserve">medical </w:t>
      </w:r>
      <w:r w:rsidRPr="008D775A">
        <w:rPr>
          <w:b/>
          <w:spacing w:val="-3"/>
        </w:rPr>
        <w:t xml:space="preserve">documentation </w:t>
      </w:r>
      <w:r w:rsidRPr="008D775A">
        <w:rPr>
          <w:b/>
        </w:rPr>
        <w:t xml:space="preserve">to </w:t>
      </w:r>
      <w:r w:rsidRPr="008D775A">
        <w:rPr>
          <w:b/>
          <w:spacing w:val="-3"/>
        </w:rPr>
        <w:t xml:space="preserve">ESD </w:t>
      </w:r>
      <w:r w:rsidRPr="008D775A">
        <w:rPr>
          <w:b/>
        </w:rPr>
        <w:t xml:space="preserve">in </w:t>
      </w:r>
      <w:r w:rsidRPr="008D775A">
        <w:rPr>
          <w:b/>
          <w:spacing w:val="-3"/>
        </w:rPr>
        <w:t xml:space="preserve">order </w:t>
      </w:r>
      <w:r w:rsidRPr="008D775A">
        <w:rPr>
          <w:b/>
        </w:rPr>
        <w:t xml:space="preserve">to </w:t>
      </w:r>
      <w:r w:rsidRPr="008D775A">
        <w:rPr>
          <w:b/>
          <w:spacing w:val="-3"/>
        </w:rPr>
        <w:t>receive PFML</w:t>
      </w:r>
      <w:r w:rsidRPr="008D775A">
        <w:rPr>
          <w:b/>
          <w:spacing w:val="-17"/>
        </w:rPr>
        <w:t xml:space="preserve"> </w:t>
      </w:r>
      <w:r w:rsidRPr="008D775A">
        <w:rPr>
          <w:b/>
        </w:rPr>
        <w:t>benefits</w:t>
      </w:r>
      <w:r>
        <w:t>?</w:t>
      </w:r>
    </w:p>
    <w:p w14:paraId="144FDB0F" w14:textId="5429F448" w:rsidR="004D1B67" w:rsidRDefault="004D1B67" w:rsidP="00757646">
      <w:pPr>
        <w:pStyle w:val="BodyText"/>
        <w:spacing w:before="7" w:line="232" w:lineRule="auto"/>
        <w:ind w:left="540" w:right="603"/>
        <w:jc w:val="both"/>
      </w:pPr>
      <w:r>
        <w:t xml:space="preserve">Yes. EWU’s procedures for submitting medical documentation in connection with FMLA, disability leaves of absence and other medical leaves will not change. </w:t>
      </w:r>
      <w:r>
        <w:rPr>
          <w:i/>
          <w:sz w:val="23"/>
        </w:rPr>
        <w:t xml:space="preserve">ESD and the EWU </w:t>
      </w:r>
      <w:r w:rsidR="00C41C2A">
        <w:rPr>
          <w:i/>
          <w:sz w:val="23"/>
        </w:rPr>
        <w:t>do</w:t>
      </w:r>
      <w:r>
        <w:rPr>
          <w:i/>
          <w:sz w:val="23"/>
        </w:rPr>
        <w:t xml:space="preserve"> not share medical documentation</w:t>
      </w:r>
      <w:r>
        <w:t>. ESD may accept medical documentation you have already provided to EWU to support your PFML claim.</w:t>
      </w:r>
    </w:p>
    <w:p w14:paraId="569391A9" w14:textId="77777777" w:rsidR="004D1B67" w:rsidRDefault="004D1B67" w:rsidP="00757646">
      <w:pPr>
        <w:pStyle w:val="BodyText"/>
        <w:spacing w:before="3"/>
        <w:jc w:val="both"/>
      </w:pPr>
    </w:p>
    <w:p w14:paraId="7647D79C" w14:textId="77777777" w:rsidR="004D1B67" w:rsidRPr="004030D2" w:rsidRDefault="004D1B67" w:rsidP="00757646">
      <w:pPr>
        <w:pStyle w:val="ListParagraph"/>
        <w:numPr>
          <w:ilvl w:val="0"/>
          <w:numId w:val="1"/>
        </w:numPr>
        <w:tabs>
          <w:tab w:val="left" w:pos="664"/>
        </w:tabs>
        <w:spacing w:line="268" w:lineRule="exact"/>
        <w:jc w:val="both"/>
        <w:rPr>
          <w:b/>
        </w:rPr>
      </w:pPr>
      <w:r w:rsidRPr="004030D2">
        <w:rPr>
          <w:b/>
          <w:spacing w:val="-4"/>
        </w:rPr>
        <w:t>Can</w:t>
      </w:r>
      <w:r w:rsidRPr="004030D2">
        <w:rPr>
          <w:b/>
          <w:spacing w:val="-8"/>
        </w:rPr>
        <w:t xml:space="preserve"> </w:t>
      </w:r>
      <w:r w:rsidRPr="004030D2">
        <w:rPr>
          <w:b/>
        </w:rPr>
        <w:t>I</w:t>
      </w:r>
      <w:r w:rsidRPr="004030D2">
        <w:rPr>
          <w:b/>
          <w:spacing w:val="-9"/>
        </w:rPr>
        <w:t xml:space="preserve"> </w:t>
      </w:r>
      <w:r w:rsidRPr="004030D2">
        <w:rPr>
          <w:b/>
          <w:spacing w:val="-5"/>
        </w:rPr>
        <w:t>receive</w:t>
      </w:r>
      <w:r w:rsidRPr="004030D2">
        <w:rPr>
          <w:b/>
          <w:spacing w:val="-18"/>
        </w:rPr>
        <w:t xml:space="preserve"> </w:t>
      </w:r>
      <w:r w:rsidRPr="004030D2">
        <w:rPr>
          <w:b/>
          <w:spacing w:val="-5"/>
        </w:rPr>
        <w:t>workers</w:t>
      </w:r>
      <w:r w:rsidRPr="004030D2">
        <w:rPr>
          <w:b/>
          <w:spacing w:val="-15"/>
        </w:rPr>
        <w:t xml:space="preserve"> </w:t>
      </w:r>
      <w:r w:rsidRPr="004030D2">
        <w:rPr>
          <w:b/>
          <w:spacing w:val="-5"/>
        </w:rPr>
        <w:t>compensation</w:t>
      </w:r>
      <w:r w:rsidRPr="004030D2">
        <w:rPr>
          <w:b/>
          <w:spacing w:val="-17"/>
        </w:rPr>
        <w:t xml:space="preserve"> </w:t>
      </w:r>
      <w:r w:rsidRPr="004030D2">
        <w:rPr>
          <w:b/>
          <w:spacing w:val="-4"/>
        </w:rPr>
        <w:t>and</w:t>
      </w:r>
      <w:r w:rsidRPr="004030D2">
        <w:rPr>
          <w:b/>
          <w:spacing w:val="-10"/>
        </w:rPr>
        <w:t xml:space="preserve"> </w:t>
      </w:r>
      <w:r w:rsidRPr="004030D2">
        <w:rPr>
          <w:b/>
          <w:spacing w:val="-4"/>
        </w:rPr>
        <w:t>PFML</w:t>
      </w:r>
      <w:r w:rsidRPr="004030D2">
        <w:rPr>
          <w:b/>
          <w:spacing w:val="-10"/>
        </w:rPr>
        <w:t xml:space="preserve"> </w:t>
      </w:r>
      <w:r w:rsidRPr="004030D2">
        <w:rPr>
          <w:b/>
          <w:spacing w:val="-5"/>
        </w:rPr>
        <w:t>benefits</w:t>
      </w:r>
      <w:r w:rsidRPr="004030D2">
        <w:rPr>
          <w:b/>
          <w:spacing w:val="-19"/>
        </w:rPr>
        <w:t xml:space="preserve"> </w:t>
      </w:r>
      <w:r w:rsidRPr="004030D2">
        <w:rPr>
          <w:b/>
          <w:spacing w:val="-3"/>
        </w:rPr>
        <w:t>at</w:t>
      </w:r>
      <w:r w:rsidRPr="004030D2">
        <w:rPr>
          <w:b/>
          <w:spacing w:val="-8"/>
        </w:rPr>
        <w:t xml:space="preserve"> </w:t>
      </w:r>
      <w:r w:rsidRPr="004030D2">
        <w:rPr>
          <w:b/>
          <w:spacing w:val="-4"/>
        </w:rPr>
        <w:t>the</w:t>
      </w:r>
      <w:r w:rsidRPr="004030D2">
        <w:rPr>
          <w:b/>
          <w:spacing w:val="-9"/>
        </w:rPr>
        <w:t xml:space="preserve"> </w:t>
      </w:r>
      <w:r w:rsidRPr="004030D2">
        <w:rPr>
          <w:b/>
          <w:spacing w:val="-4"/>
        </w:rPr>
        <w:t>same</w:t>
      </w:r>
      <w:r w:rsidRPr="004030D2">
        <w:rPr>
          <w:b/>
          <w:spacing w:val="-16"/>
        </w:rPr>
        <w:t xml:space="preserve"> </w:t>
      </w:r>
      <w:r w:rsidRPr="004030D2">
        <w:rPr>
          <w:b/>
          <w:spacing w:val="-5"/>
        </w:rPr>
        <w:t>time?</w:t>
      </w:r>
    </w:p>
    <w:p w14:paraId="3D2765FF" w14:textId="77777777" w:rsidR="004D1B67" w:rsidRDefault="004D1B67" w:rsidP="00757646">
      <w:pPr>
        <w:pStyle w:val="BodyText"/>
        <w:ind w:left="540" w:right="518"/>
        <w:jc w:val="both"/>
        <w:rPr>
          <w:rFonts w:asciiTheme="majorHAnsi" w:hAnsiTheme="majorHAnsi" w:cstheme="majorHAnsi"/>
          <w:color w:val="000000"/>
          <w:shd w:val="clear" w:color="auto" w:fill="FFFFFF"/>
        </w:rPr>
      </w:pPr>
      <w:r w:rsidRPr="007D5378">
        <w:rPr>
          <w:rFonts w:asciiTheme="majorHAnsi" w:hAnsiTheme="majorHAnsi" w:cstheme="majorHAnsi"/>
        </w:rPr>
        <w:t xml:space="preserve">No, per RCW50A.15.100: </w:t>
      </w:r>
      <w:r w:rsidR="00692AA7">
        <w:rPr>
          <w:rFonts w:asciiTheme="majorHAnsi" w:hAnsiTheme="majorHAnsi" w:cstheme="majorHAnsi"/>
        </w:rPr>
        <w:t>“In</w:t>
      </w:r>
      <w:r w:rsidR="007D5378" w:rsidRPr="007D5378">
        <w:rPr>
          <w:rFonts w:asciiTheme="majorHAnsi" w:hAnsiTheme="majorHAnsi" w:cstheme="majorHAnsi"/>
          <w:color w:val="000000"/>
          <w:shd w:val="clear" w:color="auto" w:fill="FFFFFF"/>
        </w:rPr>
        <w:t xml:space="preserve"> any week in which an employee is eligible to receive benefits under Title </w:t>
      </w:r>
      <w:hyperlink r:id="rId13" w:history="1">
        <w:r w:rsidR="007D5378" w:rsidRPr="007D5378">
          <w:rPr>
            <w:rStyle w:val="Hyperlink"/>
            <w:rFonts w:asciiTheme="majorHAnsi" w:hAnsiTheme="majorHAnsi" w:cstheme="majorHAnsi"/>
            <w:b/>
            <w:bCs/>
            <w:color w:val="7DAB8A"/>
            <w:shd w:val="clear" w:color="auto" w:fill="FFFFFF"/>
          </w:rPr>
          <w:t>50</w:t>
        </w:r>
      </w:hyperlink>
      <w:r w:rsidR="007D5378" w:rsidRPr="007D5378">
        <w:rPr>
          <w:rFonts w:asciiTheme="majorHAnsi" w:hAnsiTheme="majorHAnsi" w:cstheme="majorHAnsi"/>
          <w:color w:val="000000"/>
          <w:shd w:val="clear" w:color="auto" w:fill="FFFFFF"/>
        </w:rPr>
        <w:t> or </w:t>
      </w:r>
      <w:hyperlink r:id="rId14" w:history="1">
        <w:r w:rsidR="007D5378" w:rsidRPr="007D5378">
          <w:rPr>
            <w:rStyle w:val="Hyperlink"/>
            <w:rFonts w:asciiTheme="majorHAnsi" w:hAnsiTheme="majorHAnsi" w:cstheme="majorHAnsi"/>
            <w:b/>
            <w:bCs/>
            <w:color w:val="7DAB8A"/>
            <w:shd w:val="clear" w:color="auto" w:fill="FFFFFF"/>
          </w:rPr>
          <w:t>51</w:t>
        </w:r>
      </w:hyperlink>
      <w:r w:rsidR="007D5378" w:rsidRPr="007D5378">
        <w:rPr>
          <w:rFonts w:asciiTheme="majorHAnsi" w:hAnsiTheme="majorHAnsi" w:cstheme="majorHAnsi"/>
          <w:color w:val="000000"/>
          <w:shd w:val="clear" w:color="auto" w:fill="FFFFFF"/>
        </w:rPr>
        <w:t> RCW, or other applicable federal or state unemployment compensation, industrial insurance, or disability insurance laws, the employee is disqualified from receiving family or medical leave benefits under this title.</w:t>
      </w:r>
      <w:r w:rsidR="00692AA7">
        <w:rPr>
          <w:rFonts w:asciiTheme="majorHAnsi" w:hAnsiTheme="majorHAnsi" w:cstheme="majorHAnsi"/>
          <w:color w:val="000000"/>
          <w:shd w:val="clear" w:color="auto" w:fill="FFFFFF"/>
        </w:rPr>
        <w:t>”</w:t>
      </w:r>
    </w:p>
    <w:p w14:paraId="2B80B7E3" w14:textId="77777777" w:rsidR="00C002A2" w:rsidRDefault="00C002A2" w:rsidP="00757646">
      <w:pPr>
        <w:pStyle w:val="BodyText"/>
        <w:ind w:left="663" w:right="516"/>
        <w:jc w:val="both"/>
        <w:rPr>
          <w:rFonts w:asciiTheme="majorHAnsi" w:hAnsiTheme="majorHAnsi" w:cstheme="majorHAnsi"/>
          <w:color w:val="000000"/>
          <w:shd w:val="clear" w:color="auto" w:fill="FFFFFF"/>
        </w:rPr>
      </w:pPr>
    </w:p>
    <w:p w14:paraId="041B478D" w14:textId="3ED00633" w:rsidR="00E3311D" w:rsidRPr="00E3311D" w:rsidRDefault="00C002A2" w:rsidP="00757646">
      <w:pPr>
        <w:pStyle w:val="ListParagraph"/>
        <w:numPr>
          <w:ilvl w:val="0"/>
          <w:numId w:val="1"/>
        </w:numPr>
        <w:tabs>
          <w:tab w:val="left" w:pos="660"/>
        </w:tabs>
        <w:jc w:val="both"/>
        <w:rPr>
          <w:b/>
        </w:rPr>
      </w:pPr>
      <w:r w:rsidRPr="008D775A">
        <w:rPr>
          <w:b/>
        </w:rPr>
        <w:t xml:space="preserve">Can I </w:t>
      </w:r>
      <w:r w:rsidRPr="008D775A">
        <w:rPr>
          <w:b/>
          <w:spacing w:val="-3"/>
        </w:rPr>
        <w:t xml:space="preserve">submit </w:t>
      </w:r>
      <w:r w:rsidRPr="008D775A">
        <w:rPr>
          <w:b/>
        </w:rPr>
        <w:t xml:space="preserve">a </w:t>
      </w:r>
      <w:r w:rsidRPr="008D775A">
        <w:rPr>
          <w:b/>
          <w:spacing w:val="-3"/>
        </w:rPr>
        <w:t>request</w:t>
      </w:r>
      <w:r w:rsidR="00130F89">
        <w:rPr>
          <w:b/>
          <w:spacing w:val="-3"/>
        </w:rPr>
        <w:t xml:space="preserve"> to payroll</w:t>
      </w:r>
      <w:r w:rsidR="00E3311D">
        <w:rPr>
          <w:b/>
          <w:spacing w:val="-3"/>
        </w:rPr>
        <w:t xml:space="preserve"> for supplemental leave</w:t>
      </w:r>
      <w:r w:rsidRPr="008D775A">
        <w:rPr>
          <w:b/>
          <w:spacing w:val="-3"/>
        </w:rPr>
        <w:t xml:space="preserve"> retroactively</w:t>
      </w:r>
      <w:r w:rsidR="00E3311D">
        <w:rPr>
          <w:b/>
          <w:spacing w:val="-3"/>
        </w:rPr>
        <w:t>?</w:t>
      </w:r>
      <w:r w:rsidR="00E3311D" w:rsidRPr="008D775A" w:rsidDel="00E3311D">
        <w:rPr>
          <w:b/>
          <w:spacing w:val="-3"/>
        </w:rPr>
        <w:t xml:space="preserve"> </w:t>
      </w:r>
    </w:p>
    <w:p w14:paraId="259495A9" w14:textId="1838E614" w:rsidR="00C002A2" w:rsidRDefault="00E3311D" w:rsidP="00757646">
      <w:pPr>
        <w:pStyle w:val="ListParagraph"/>
        <w:tabs>
          <w:tab w:val="left" w:pos="660"/>
        </w:tabs>
        <w:ind w:left="540" w:firstLine="0"/>
        <w:jc w:val="both"/>
      </w:pPr>
      <w:r w:rsidRPr="00E3311D">
        <w:t xml:space="preserve">No. </w:t>
      </w:r>
    </w:p>
    <w:p w14:paraId="59DF5139" w14:textId="673BEE3E" w:rsidR="00130F89" w:rsidRDefault="00130F89" w:rsidP="00757646">
      <w:pPr>
        <w:pStyle w:val="ListParagraph"/>
        <w:tabs>
          <w:tab w:val="left" w:pos="660"/>
        </w:tabs>
        <w:ind w:left="540" w:firstLine="0"/>
        <w:jc w:val="both"/>
      </w:pPr>
    </w:p>
    <w:p w14:paraId="012FA801" w14:textId="23DFF6F4" w:rsidR="00130F89" w:rsidRPr="00130F89" w:rsidRDefault="00130F89" w:rsidP="00757646">
      <w:pPr>
        <w:pStyle w:val="ListParagraph"/>
        <w:numPr>
          <w:ilvl w:val="0"/>
          <w:numId w:val="1"/>
        </w:numPr>
        <w:tabs>
          <w:tab w:val="left" w:pos="660"/>
        </w:tabs>
        <w:jc w:val="both"/>
        <w:rPr>
          <w:b/>
        </w:rPr>
      </w:pPr>
      <w:r>
        <w:t xml:space="preserve"> </w:t>
      </w:r>
      <w:r w:rsidRPr="00130F89">
        <w:rPr>
          <w:b/>
        </w:rPr>
        <w:t>Am I required to apply for PFML?</w:t>
      </w:r>
    </w:p>
    <w:p w14:paraId="6211AD21" w14:textId="5F0348B5" w:rsidR="00130F89" w:rsidRDefault="00BE482F" w:rsidP="00757646">
      <w:pPr>
        <w:pStyle w:val="ListParagraph"/>
        <w:tabs>
          <w:tab w:val="left" w:pos="660"/>
        </w:tabs>
        <w:ind w:left="450" w:firstLine="0"/>
        <w:jc w:val="both"/>
      </w:pPr>
      <w:r>
        <w:t xml:space="preserve">  </w:t>
      </w:r>
      <w:r w:rsidR="00130F89">
        <w:t>No.  There is no requirement that an employee apply for PFML.</w:t>
      </w:r>
    </w:p>
    <w:p w14:paraId="28CA99DA" w14:textId="7F7D05A6" w:rsidR="00130F89" w:rsidRDefault="00130F89" w:rsidP="00757646">
      <w:pPr>
        <w:pStyle w:val="ListParagraph"/>
        <w:tabs>
          <w:tab w:val="left" w:pos="660"/>
        </w:tabs>
        <w:ind w:left="450" w:firstLine="0"/>
        <w:jc w:val="both"/>
      </w:pPr>
    </w:p>
    <w:p w14:paraId="7A4EC01D" w14:textId="493646D7" w:rsidR="00130F89" w:rsidRDefault="00130F89" w:rsidP="00757646">
      <w:pPr>
        <w:pStyle w:val="ListParagraph"/>
        <w:numPr>
          <w:ilvl w:val="0"/>
          <w:numId w:val="1"/>
        </w:numPr>
        <w:tabs>
          <w:tab w:val="left" w:pos="660"/>
        </w:tabs>
        <w:jc w:val="both"/>
        <w:rPr>
          <w:b/>
        </w:rPr>
      </w:pPr>
      <w:r>
        <w:lastRenderedPageBreak/>
        <w:t xml:space="preserve"> </w:t>
      </w:r>
      <w:r w:rsidRPr="00130F89">
        <w:rPr>
          <w:b/>
        </w:rPr>
        <w:t>Does PFML provide job protection?</w:t>
      </w:r>
    </w:p>
    <w:p w14:paraId="42487B39" w14:textId="0046479F" w:rsidR="00130F89" w:rsidRDefault="00BE482F" w:rsidP="00757646">
      <w:pPr>
        <w:pStyle w:val="ListParagraph"/>
        <w:tabs>
          <w:tab w:val="left" w:pos="660"/>
        </w:tabs>
        <w:ind w:left="450" w:firstLine="0"/>
        <w:jc w:val="both"/>
      </w:pPr>
      <w:r>
        <w:t xml:space="preserve"> </w:t>
      </w:r>
      <w:r w:rsidR="00130F89" w:rsidRPr="00130F89">
        <w:t xml:space="preserve">Employees are eligible for job protection under PFML if the employee has worked for EWU for at least 12 months and </w:t>
      </w:r>
      <w:r>
        <w:t xml:space="preserve">  </w:t>
      </w:r>
      <w:r w:rsidR="00130F89" w:rsidRPr="00130F89">
        <w:t>for at least 1,250 hours during the 12 months immediately preceding the date on which leave will begin.</w:t>
      </w:r>
    </w:p>
    <w:p w14:paraId="2856A06A" w14:textId="1E54CFD6" w:rsidR="00E010CF" w:rsidRDefault="00E010CF" w:rsidP="00757646">
      <w:pPr>
        <w:pStyle w:val="ListParagraph"/>
        <w:tabs>
          <w:tab w:val="left" w:pos="660"/>
        </w:tabs>
        <w:ind w:left="450" w:firstLine="0"/>
        <w:jc w:val="both"/>
      </w:pPr>
    </w:p>
    <w:p w14:paraId="36B6099A" w14:textId="2E678410" w:rsidR="00E010CF" w:rsidRDefault="00E010CF" w:rsidP="00757646">
      <w:pPr>
        <w:pStyle w:val="ListParagraph"/>
        <w:numPr>
          <w:ilvl w:val="0"/>
          <w:numId w:val="1"/>
        </w:numPr>
        <w:tabs>
          <w:tab w:val="left" w:pos="660"/>
        </w:tabs>
        <w:jc w:val="both"/>
        <w:rPr>
          <w:b/>
        </w:rPr>
      </w:pPr>
      <w:r w:rsidRPr="00E010CF">
        <w:rPr>
          <w:b/>
        </w:rPr>
        <w:t>What is the impact of PFML on my EWU benefits?</w:t>
      </w:r>
    </w:p>
    <w:p w14:paraId="3FE521A1" w14:textId="290279E6" w:rsidR="00E010CF" w:rsidRDefault="00E010CF" w:rsidP="00757646">
      <w:pPr>
        <w:pStyle w:val="ListParagraph"/>
        <w:tabs>
          <w:tab w:val="left" w:pos="660"/>
        </w:tabs>
        <w:ind w:left="540" w:firstLine="0"/>
        <w:jc w:val="both"/>
      </w:pPr>
      <w:r w:rsidRPr="00E010CF">
        <w:t>Employees that are approved for FMLA concurrently or that have at least one day of FMLA and PFML overlapping will continue to maintain benefit protection.  EWU will continue to pay the employee portion and employees are responsible for payment of their p</w:t>
      </w:r>
      <w:r>
        <w:t>or</w:t>
      </w:r>
      <w:r w:rsidRPr="00E010CF">
        <w:t xml:space="preserve">tion of their health insurance premiums.  </w:t>
      </w:r>
      <w:r>
        <w:t xml:space="preserve">      </w:t>
      </w:r>
    </w:p>
    <w:p w14:paraId="5F9584EA" w14:textId="5C4B5033" w:rsidR="00E010CF" w:rsidRDefault="00E010CF" w:rsidP="00757646">
      <w:pPr>
        <w:pStyle w:val="ListParagraph"/>
        <w:tabs>
          <w:tab w:val="left" w:pos="660"/>
        </w:tabs>
        <w:ind w:left="450" w:firstLine="0"/>
        <w:jc w:val="both"/>
      </w:pPr>
      <w:r>
        <w:t xml:space="preserve">      </w:t>
      </w:r>
    </w:p>
    <w:p w14:paraId="6663FC12" w14:textId="77777777" w:rsidR="00C002A2" w:rsidRPr="007D5378" w:rsidRDefault="00C002A2" w:rsidP="00757646">
      <w:pPr>
        <w:pStyle w:val="ListParagraph"/>
        <w:numPr>
          <w:ilvl w:val="0"/>
          <w:numId w:val="1"/>
        </w:numPr>
        <w:spacing w:before="3"/>
        <w:ind w:right="555"/>
        <w:jc w:val="both"/>
        <w:rPr>
          <w:b/>
          <w:sz w:val="21"/>
        </w:rPr>
      </w:pPr>
      <w:r w:rsidRPr="007D5378">
        <w:rPr>
          <w:b/>
          <w:sz w:val="21"/>
        </w:rPr>
        <w:t>Will the money I receive from ESD be considered income for tax reporting?</w:t>
      </w:r>
    </w:p>
    <w:p w14:paraId="24CA2FAF" w14:textId="77777777" w:rsidR="00C002A2" w:rsidRDefault="00C002A2" w:rsidP="00757646">
      <w:pPr>
        <w:pStyle w:val="ListParagraph"/>
        <w:spacing w:before="3"/>
        <w:ind w:left="540" w:right="555" w:firstLine="0"/>
        <w:jc w:val="both"/>
        <w:rPr>
          <w:sz w:val="21"/>
        </w:rPr>
      </w:pPr>
      <w:r>
        <w:rPr>
          <w:sz w:val="21"/>
        </w:rPr>
        <w:t>ESD is waiting for a definitive response from the IRS on this topic.</w:t>
      </w:r>
    </w:p>
    <w:p w14:paraId="7B940AB0" w14:textId="77777777" w:rsidR="00C002A2" w:rsidRPr="007D5378" w:rsidRDefault="00C002A2" w:rsidP="00757646">
      <w:pPr>
        <w:pStyle w:val="BodyText"/>
        <w:ind w:left="663" w:right="516"/>
        <w:jc w:val="both"/>
        <w:rPr>
          <w:rFonts w:asciiTheme="majorHAnsi" w:hAnsiTheme="majorHAnsi" w:cstheme="majorHAnsi"/>
        </w:rPr>
      </w:pPr>
    </w:p>
    <w:p w14:paraId="796AF207" w14:textId="77777777" w:rsidR="004D1B67" w:rsidRPr="004030D2" w:rsidRDefault="004D1B67" w:rsidP="00757646">
      <w:pPr>
        <w:pStyle w:val="ListParagraph"/>
        <w:numPr>
          <w:ilvl w:val="0"/>
          <w:numId w:val="1"/>
        </w:numPr>
        <w:tabs>
          <w:tab w:val="left" w:pos="664"/>
        </w:tabs>
        <w:jc w:val="both"/>
        <w:rPr>
          <w:b/>
        </w:rPr>
      </w:pPr>
      <w:r w:rsidRPr="004030D2">
        <w:rPr>
          <w:b/>
          <w:spacing w:val="-4"/>
        </w:rPr>
        <w:t>Can</w:t>
      </w:r>
      <w:r w:rsidRPr="004030D2">
        <w:rPr>
          <w:b/>
          <w:spacing w:val="-11"/>
        </w:rPr>
        <w:t xml:space="preserve"> </w:t>
      </w:r>
      <w:r w:rsidRPr="004030D2">
        <w:rPr>
          <w:b/>
        </w:rPr>
        <w:t>I</w:t>
      </w:r>
      <w:r w:rsidRPr="004030D2">
        <w:rPr>
          <w:b/>
          <w:spacing w:val="-10"/>
        </w:rPr>
        <w:t xml:space="preserve"> </w:t>
      </w:r>
      <w:r w:rsidRPr="004030D2">
        <w:rPr>
          <w:b/>
          <w:spacing w:val="-3"/>
        </w:rPr>
        <w:t>be</w:t>
      </w:r>
      <w:r w:rsidRPr="004030D2">
        <w:rPr>
          <w:b/>
          <w:spacing w:val="-16"/>
        </w:rPr>
        <w:t xml:space="preserve"> </w:t>
      </w:r>
      <w:r w:rsidRPr="004030D2">
        <w:rPr>
          <w:b/>
          <w:spacing w:val="-3"/>
        </w:rPr>
        <w:t>on</w:t>
      </w:r>
      <w:r w:rsidRPr="004030D2">
        <w:rPr>
          <w:b/>
          <w:spacing w:val="-10"/>
        </w:rPr>
        <w:t xml:space="preserve"> </w:t>
      </w:r>
      <w:r w:rsidRPr="004030D2">
        <w:rPr>
          <w:b/>
          <w:spacing w:val="-4"/>
        </w:rPr>
        <w:t>Long</w:t>
      </w:r>
      <w:r w:rsidRPr="004030D2">
        <w:rPr>
          <w:b/>
          <w:spacing w:val="-15"/>
        </w:rPr>
        <w:t xml:space="preserve"> </w:t>
      </w:r>
      <w:r w:rsidRPr="004030D2">
        <w:rPr>
          <w:b/>
          <w:spacing w:val="-4"/>
        </w:rPr>
        <w:t xml:space="preserve">Term </w:t>
      </w:r>
      <w:r w:rsidRPr="004030D2">
        <w:rPr>
          <w:b/>
          <w:spacing w:val="-5"/>
        </w:rPr>
        <w:t>Disability</w:t>
      </w:r>
      <w:r w:rsidRPr="004030D2">
        <w:rPr>
          <w:b/>
          <w:spacing w:val="-9"/>
        </w:rPr>
        <w:t xml:space="preserve"> </w:t>
      </w:r>
      <w:r w:rsidRPr="004030D2">
        <w:rPr>
          <w:b/>
          <w:spacing w:val="-4"/>
        </w:rPr>
        <w:t>(LTD)</w:t>
      </w:r>
      <w:r w:rsidRPr="004030D2">
        <w:rPr>
          <w:b/>
          <w:spacing w:val="-18"/>
        </w:rPr>
        <w:t xml:space="preserve"> </w:t>
      </w:r>
      <w:r w:rsidRPr="004030D2">
        <w:rPr>
          <w:b/>
          <w:spacing w:val="-4"/>
        </w:rPr>
        <w:t>and</w:t>
      </w:r>
      <w:r w:rsidRPr="004030D2">
        <w:rPr>
          <w:b/>
          <w:spacing w:val="-11"/>
        </w:rPr>
        <w:t xml:space="preserve"> </w:t>
      </w:r>
      <w:r w:rsidRPr="004030D2">
        <w:rPr>
          <w:b/>
          <w:spacing w:val="-4"/>
        </w:rPr>
        <w:t>PFML</w:t>
      </w:r>
      <w:r w:rsidRPr="004030D2">
        <w:rPr>
          <w:b/>
          <w:spacing w:val="-9"/>
        </w:rPr>
        <w:t xml:space="preserve"> </w:t>
      </w:r>
      <w:r w:rsidRPr="004030D2">
        <w:rPr>
          <w:b/>
          <w:spacing w:val="-3"/>
        </w:rPr>
        <w:t>at</w:t>
      </w:r>
      <w:r w:rsidRPr="004030D2">
        <w:rPr>
          <w:b/>
          <w:spacing w:val="-15"/>
        </w:rPr>
        <w:t xml:space="preserve"> </w:t>
      </w:r>
      <w:r w:rsidRPr="004030D2">
        <w:rPr>
          <w:b/>
          <w:spacing w:val="-4"/>
        </w:rPr>
        <w:t>the</w:t>
      </w:r>
      <w:r w:rsidRPr="004030D2">
        <w:rPr>
          <w:b/>
          <w:spacing w:val="-16"/>
        </w:rPr>
        <w:t xml:space="preserve"> </w:t>
      </w:r>
      <w:r w:rsidRPr="004030D2">
        <w:rPr>
          <w:b/>
          <w:spacing w:val="-4"/>
        </w:rPr>
        <w:t>same</w:t>
      </w:r>
      <w:r w:rsidRPr="004030D2">
        <w:rPr>
          <w:b/>
          <w:spacing w:val="-9"/>
        </w:rPr>
        <w:t xml:space="preserve"> </w:t>
      </w:r>
      <w:r w:rsidRPr="004030D2">
        <w:rPr>
          <w:b/>
          <w:spacing w:val="-5"/>
        </w:rPr>
        <w:t>time?</w:t>
      </w:r>
    </w:p>
    <w:p w14:paraId="16D3EC8F" w14:textId="71245B0A" w:rsidR="004D1B67" w:rsidRDefault="004D1B67" w:rsidP="00757646">
      <w:pPr>
        <w:pStyle w:val="BodyText"/>
        <w:ind w:left="540" w:right="1175"/>
        <w:jc w:val="both"/>
      </w:pPr>
      <w:r>
        <w:t>Any PFML benefit that you receive may serve as an offset to LTD benefits. Employees are urged to contact Standard Insurance for more information.</w:t>
      </w:r>
    </w:p>
    <w:p w14:paraId="1AC5877F" w14:textId="77777777" w:rsidR="00C41C2A" w:rsidRPr="00C41C2A" w:rsidRDefault="00C41C2A" w:rsidP="00757646">
      <w:pPr>
        <w:pStyle w:val="BodyText"/>
        <w:ind w:left="540" w:right="1175"/>
        <w:jc w:val="both"/>
        <w:rPr>
          <w:b/>
        </w:rPr>
      </w:pPr>
    </w:p>
    <w:p w14:paraId="0264BAD4" w14:textId="77777777" w:rsidR="00C41C2A" w:rsidRPr="00C41C2A" w:rsidRDefault="00E010CF" w:rsidP="00757646">
      <w:pPr>
        <w:pStyle w:val="BodyText"/>
        <w:numPr>
          <w:ilvl w:val="0"/>
          <w:numId w:val="1"/>
        </w:numPr>
        <w:ind w:right="1175"/>
        <w:jc w:val="both"/>
        <w:rPr>
          <w:b/>
        </w:rPr>
      </w:pPr>
      <w:r w:rsidRPr="00C41C2A">
        <w:rPr>
          <w:b/>
        </w:rPr>
        <w:t xml:space="preserve"> </w:t>
      </w:r>
      <w:r w:rsidR="00C41C2A" w:rsidRPr="00C41C2A">
        <w:rPr>
          <w:b/>
        </w:rPr>
        <w:t>Do employees need to provide a medical release prior to return to work?</w:t>
      </w:r>
    </w:p>
    <w:p w14:paraId="5AFBFCEB" w14:textId="228BFABE" w:rsidR="00E010CF" w:rsidRPr="00C41C2A" w:rsidRDefault="00E010CF" w:rsidP="00BE482F">
      <w:pPr>
        <w:pStyle w:val="BodyText"/>
        <w:ind w:left="585" w:right="1175"/>
        <w:jc w:val="both"/>
        <w:rPr>
          <w:rFonts w:asciiTheme="majorHAnsi" w:hAnsiTheme="majorHAnsi" w:cstheme="majorHAnsi"/>
        </w:rPr>
      </w:pPr>
      <w:r w:rsidRPr="00C41C2A">
        <w:rPr>
          <w:rFonts w:asciiTheme="majorHAnsi" w:eastAsiaTheme="minorHAnsi" w:hAnsiTheme="majorHAnsi" w:cstheme="majorHAnsi"/>
          <w:lang w:bidi="ar-SA"/>
        </w:rPr>
        <w:t xml:space="preserve">If employees are out due to their own serious health condition, they are required to provide Human Resources </w:t>
      </w:r>
      <w:r w:rsidR="00C41C2A" w:rsidRPr="00C41C2A">
        <w:rPr>
          <w:rFonts w:asciiTheme="majorHAnsi" w:eastAsiaTheme="minorHAnsi" w:hAnsiTheme="majorHAnsi" w:cstheme="majorHAnsi"/>
          <w:lang w:bidi="ar-SA"/>
        </w:rPr>
        <w:t xml:space="preserve">a medical release from their health care provider prior to return to work. </w:t>
      </w:r>
    </w:p>
    <w:p w14:paraId="1DA4F362" w14:textId="2866A986" w:rsidR="00E010CF" w:rsidRDefault="00E010CF" w:rsidP="00757646">
      <w:pPr>
        <w:pStyle w:val="BodyText"/>
        <w:ind w:left="540" w:right="1175"/>
        <w:jc w:val="both"/>
      </w:pPr>
      <w:r>
        <w:t xml:space="preserve"> </w:t>
      </w:r>
      <w:r>
        <w:tab/>
      </w:r>
    </w:p>
    <w:p w14:paraId="5B26E0B8" w14:textId="77777777" w:rsidR="004D1B67" w:rsidRPr="00321AC7" w:rsidRDefault="004D1B67" w:rsidP="00757646">
      <w:pPr>
        <w:jc w:val="both"/>
        <w:rPr>
          <w:b/>
        </w:rPr>
      </w:pPr>
    </w:p>
    <w:p w14:paraId="7D87EA93" w14:textId="77777777" w:rsidR="00C002A2" w:rsidRPr="00321AC7" w:rsidRDefault="00C002A2" w:rsidP="00757646">
      <w:pPr>
        <w:jc w:val="both"/>
        <w:rPr>
          <w:b/>
        </w:rPr>
      </w:pPr>
      <w:r w:rsidRPr="00321AC7">
        <w:rPr>
          <w:b/>
        </w:rPr>
        <w:t>How can I learn more?</w:t>
      </w:r>
    </w:p>
    <w:p w14:paraId="623F13A5" w14:textId="77777777" w:rsidR="00321AC7" w:rsidRPr="00321AC7" w:rsidRDefault="00C002A2" w:rsidP="00757646">
      <w:pPr>
        <w:pStyle w:val="has-text-align-left"/>
        <w:shd w:val="clear" w:color="auto" w:fill="FFFFFF"/>
        <w:spacing w:before="0" w:beforeAutospacing="0" w:after="0" w:afterAutospacing="0"/>
        <w:jc w:val="both"/>
        <w:rPr>
          <w:rFonts w:asciiTheme="majorHAnsi" w:hAnsiTheme="majorHAnsi" w:cstheme="majorHAnsi"/>
          <w:sz w:val="22"/>
          <w:szCs w:val="22"/>
        </w:rPr>
      </w:pPr>
      <w:r w:rsidRPr="00321AC7">
        <w:rPr>
          <w:rFonts w:asciiTheme="majorHAnsi" w:hAnsiTheme="majorHAnsi" w:cstheme="majorHAnsi"/>
          <w:sz w:val="22"/>
          <w:szCs w:val="22"/>
        </w:rPr>
        <w:t xml:space="preserve">You can find more information at the Employment Security Website (ESD) </w:t>
      </w:r>
      <w:hyperlink r:id="rId15" w:history="1">
        <w:r w:rsidRPr="00321AC7">
          <w:rPr>
            <w:rStyle w:val="Hyperlink"/>
            <w:rFonts w:asciiTheme="majorHAnsi" w:hAnsiTheme="majorHAnsi" w:cstheme="majorHAnsi"/>
            <w:sz w:val="22"/>
            <w:szCs w:val="22"/>
          </w:rPr>
          <w:t>www.paidle</w:t>
        </w:r>
        <w:r w:rsidRPr="00321AC7">
          <w:rPr>
            <w:rStyle w:val="Hyperlink"/>
            <w:rFonts w:asciiTheme="majorHAnsi" w:hAnsiTheme="majorHAnsi" w:cstheme="majorHAnsi"/>
            <w:sz w:val="22"/>
            <w:szCs w:val="22"/>
          </w:rPr>
          <w:t>a</w:t>
        </w:r>
        <w:r w:rsidRPr="00321AC7">
          <w:rPr>
            <w:rStyle w:val="Hyperlink"/>
            <w:rFonts w:asciiTheme="majorHAnsi" w:hAnsiTheme="majorHAnsi" w:cstheme="majorHAnsi"/>
            <w:sz w:val="22"/>
            <w:szCs w:val="22"/>
          </w:rPr>
          <w:t>ve.wa.gov</w:t>
        </w:r>
      </w:hyperlink>
      <w:r w:rsidRPr="00321AC7">
        <w:rPr>
          <w:rFonts w:asciiTheme="majorHAnsi" w:hAnsiTheme="majorHAnsi" w:cstheme="majorHAnsi"/>
          <w:sz w:val="22"/>
          <w:szCs w:val="22"/>
        </w:rPr>
        <w:t xml:space="preserve"> </w:t>
      </w:r>
    </w:p>
    <w:p w14:paraId="28E17FBA" w14:textId="77777777" w:rsidR="00C002A2" w:rsidRPr="00321AC7" w:rsidRDefault="00321AC7" w:rsidP="00757646">
      <w:pPr>
        <w:pStyle w:val="has-text-align-left"/>
        <w:shd w:val="clear" w:color="auto" w:fill="FFFFFF"/>
        <w:spacing w:before="0" w:beforeAutospacing="0" w:after="0" w:afterAutospacing="0"/>
        <w:jc w:val="both"/>
        <w:rPr>
          <w:rFonts w:asciiTheme="majorHAnsi" w:hAnsiTheme="majorHAnsi" w:cstheme="majorHAnsi"/>
          <w:sz w:val="22"/>
          <w:szCs w:val="22"/>
        </w:rPr>
      </w:pPr>
      <w:r w:rsidRPr="00321AC7">
        <w:rPr>
          <w:rFonts w:asciiTheme="majorHAnsi" w:hAnsiTheme="majorHAnsi" w:cstheme="majorHAnsi"/>
          <w:color w:val="212721"/>
          <w:sz w:val="22"/>
          <w:szCs w:val="22"/>
        </w:rPr>
        <w:t xml:space="preserve">You can reach ESD </w:t>
      </w:r>
      <w:r w:rsidR="00C002A2" w:rsidRPr="00321AC7">
        <w:rPr>
          <w:rFonts w:asciiTheme="majorHAnsi" w:hAnsiTheme="majorHAnsi" w:cstheme="majorHAnsi"/>
          <w:color w:val="212721"/>
          <w:sz w:val="22"/>
          <w:szCs w:val="22"/>
        </w:rPr>
        <w:t>by phone at (833) 717-2273, Monday through Friday from 8:30 a.m. to 4:30 p.m. (Closed holidays)</w:t>
      </w:r>
    </w:p>
    <w:p w14:paraId="6DEDD3CA" w14:textId="501AB773" w:rsidR="00C002A2" w:rsidRDefault="00C002A2" w:rsidP="00757646">
      <w:pPr>
        <w:pStyle w:val="has-text-align-left"/>
        <w:shd w:val="clear" w:color="auto" w:fill="FFFFFF"/>
        <w:spacing w:before="0" w:beforeAutospacing="0" w:after="0" w:afterAutospacing="0"/>
        <w:jc w:val="both"/>
        <w:rPr>
          <w:rFonts w:asciiTheme="majorHAnsi" w:hAnsiTheme="majorHAnsi" w:cstheme="majorHAnsi"/>
          <w:color w:val="212721"/>
          <w:sz w:val="22"/>
          <w:szCs w:val="22"/>
        </w:rPr>
      </w:pPr>
      <w:r w:rsidRPr="00321AC7">
        <w:rPr>
          <w:rFonts w:asciiTheme="majorHAnsi" w:hAnsiTheme="majorHAnsi" w:cstheme="majorHAnsi"/>
          <w:color w:val="212721"/>
          <w:sz w:val="22"/>
          <w:szCs w:val="22"/>
        </w:rPr>
        <w:t>You can also send your question</w:t>
      </w:r>
      <w:r w:rsidR="00321AC7" w:rsidRPr="00321AC7">
        <w:rPr>
          <w:rFonts w:asciiTheme="majorHAnsi" w:hAnsiTheme="majorHAnsi" w:cstheme="majorHAnsi"/>
          <w:color w:val="212721"/>
          <w:sz w:val="22"/>
          <w:szCs w:val="22"/>
        </w:rPr>
        <w:t xml:space="preserve">s by email to: </w:t>
      </w:r>
      <w:r w:rsidRPr="00321AC7">
        <w:rPr>
          <w:rFonts w:asciiTheme="majorHAnsi" w:hAnsiTheme="majorHAnsi" w:cstheme="majorHAnsi"/>
          <w:color w:val="212721"/>
          <w:sz w:val="22"/>
          <w:szCs w:val="22"/>
        </w:rPr>
        <w:t> </w:t>
      </w:r>
      <w:hyperlink r:id="rId16" w:history="1">
        <w:r w:rsidRPr="00321AC7">
          <w:rPr>
            <w:rStyle w:val="Hyperlink"/>
            <w:rFonts w:asciiTheme="majorHAnsi" w:eastAsia="Calibri Light" w:hAnsiTheme="majorHAnsi" w:cstheme="majorHAnsi"/>
            <w:color w:val="006072"/>
            <w:sz w:val="22"/>
            <w:szCs w:val="22"/>
          </w:rPr>
          <w:t>paidlea</w:t>
        </w:r>
        <w:r w:rsidRPr="00321AC7">
          <w:rPr>
            <w:rStyle w:val="Hyperlink"/>
            <w:rFonts w:asciiTheme="majorHAnsi" w:eastAsia="Calibri Light" w:hAnsiTheme="majorHAnsi" w:cstheme="majorHAnsi"/>
            <w:color w:val="006072"/>
            <w:sz w:val="22"/>
            <w:szCs w:val="22"/>
          </w:rPr>
          <w:t>v</w:t>
        </w:r>
        <w:r w:rsidRPr="00321AC7">
          <w:rPr>
            <w:rStyle w:val="Hyperlink"/>
            <w:rFonts w:asciiTheme="majorHAnsi" w:eastAsia="Calibri Light" w:hAnsiTheme="majorHAnsi" w:cstheme="majorHAnsi"/>
            <w:color w:val="006072"/>
            <w:sz w:val="22"/>
            <w:szCs w:val="22"/>
          </w:rPr>
          <w:t>e@esd.wa.gov</w:t>
        </w:r>
      </w:hyperlink>
      <w:r w:rsidRPr="00321AC7">
        <w:rPr>
          <w:rFonts w:asciiTheme="majorHAnsi" w:hAnsiTheme="majorHAnsi" w:cstheme="majorHAnsi"/>
          <w:color w:val="212721"/>
          <w:sz w:val="22"/>
          <w:szCs w:val="22"/>
        </w:rPr>
        <w:t>.</w:t>
      </w:r>
    </w:p>
    <w:p w14:paraId="2BFCA885" w14:textId="16D9C5D1" w:rsidR="00130F89" w:rsidRDefault="00130F89" w:rsidP="00757646">
      <w:pPr>
        <w:pStyle w:val="has-text-align-left"/>
        <w:shd w:val="clear" w:color="auto" w:fill="FFFFFF"/>
        <w:spacing w:before="0" w:beforeAutospacing="0" w:after="0" w:afterAutospacing="0"/>
        <w:jc w:val="both"/>
        <w:rPr>
          <w:rFonts w:asciiTheme="majorHAnsi" w:hAnsiTheme="majorHAnsi" w:cstheme="majorHAnsi"/>
          <w:color w:val="212721"/>
          <w:sz w:val="22"/>
          <w:szCs w:val="22"/>
        </w:rPr>
      </w:pPr>
    </w:p>
    <w:p w14:paraId="3B86B20D" w14:textId="616DC5C2" w:rsidR="00130F89" w:rsidRDefault="00130F89" w:rsidP="00757646">
      <w:pPr>
        <w:pStyle w:val="has-text-align-left"/>
        <w:shd w:val="clear" w:color="auto" w:fill="FFFFFF"/>
        <w:spacing w:before="0" w:beforeAutospacing="0" w:after="0" w:afterAutospacing="0"/>
        <w:jc w:val="both"/>
        <w:rPr>
          <w:rFonts w:asciiTheme="majorHAnsi" w:hAnsiTheme="majorHAnsi" w:cstheme="majorHAnsi"/>
          <w:color w:val="212721"/>
          <w:sz w:val="22"/>
          <w:szCs w:val="22"/>
        </w:rPr>
      </w:pPr>
      <w:r>
        <w:rPr>
          <w:rFonts w:asciiTheme="majorHAnsi" w:hAnsiTheme="majorHAnsi" w:cstheme="majorHAnsi"/>
          <w:color w:val="212721"/>
          <w:sz w:val="22"/>
          <w:szCs w:val="22"/>
        </w:rPr>
        <w:t xml:space="preserve">EWU Human Resources:  Kenlyn Mackey 509-359-6904 or </w:t>
      </w:r>
      <w:hyperlink r:id="rId17" w:history="1">
        <w:r w:rsidR="0045606A" w:rsidRPr="004A7C87">
          <w:rPr>
            <w:rStyle w:val="Hyperlink"/>
            <w:rFonts w:asciiTheme="majorHAnsi" w:hAnsiTheme="majorHAnsi" w:cstheme="majorHAnsi"/>
            <w:sz w:val="22"/>
            <w:szCs w:val="22"/>
          </w:rPr>
          <w:t>km</w:t>
        </w:r>
        <w:r w:rsidR="0045606A" w:rsidRPr="004A7C87">
          <w:rPr>
            <w:rStyle w:val="Hyperlink"/>
            <w:rFonts w:asciiTheme="majorHAnsi" w:hAnsiTheme="majorHAnsi" w:cstheme="majorHAnsi"/>
            <w:sz w:val="22"/>
            <w:szCs w:val="22"/>
          </w:rPr>
          <w:t>a</w:t>
        </w:r>
        <w:r w:rsidR="0045606A" w:rsidRPr="004A7C87">
          <w:rPr>
            <w:rStyle w:val="Hyperlink"/>
            <w:rFonts w:asciiTheme="majorHAnsi" w:hAnsiTheme="majorHAnsi" w:cstheme="majorHAnsi"/>
            <w:sz w:val="22"/>
            <w:szCs w:val="22"/>
          </w:rPr>
          <w:t>ckey2@ewu.edu</w:t>
        </w:r>
      </w:hyperlink>
      <w:r w:rsidR="0045606A">
        <w:rPr>
          <w:rFonts w:asciiTheme="majorHAnsi" w:hAnsiTheme="majorHAnsi" w:cstheme="majorHAnsi"/>
          <w:color w:val="212721"/>
          <w:sz w:val="22"/>
          <w:szCs w:val="22"/>
        </w:rPr>
        <w:t>.  Fax: 509-359-2874</w:t>
      </w:r>
    </w:p>
    <w:p w14:paraId="57E2E8B0" w14:textId="77777777" w:rsidR="00C002A2" w:rsidRPr="00321AC7" w:rsidRDefault="00C002A2" w:rsidP="00B732AC">
      <w:pPr>
        <w:spacing w:line="240" w:lineRule="auto"/>
        <w:jc w:val="both"/>
        <w:rPr>
          <w:rFonts w:asciiTheme="majorHAnsi" w:hAnsiTheme="majorHAnsi" w:cstheme="majorHAnsi"/>
        </w:rPr>
      </w:pPr>
    </w:p>
    <w:p w14:paraId="37058EF7" w14:textId="77777777" w:rsidR="00C002A2" w:rsidRDefault="00C002A2"/>
    <w:p w14:paraId="6B4A6A33" w14:textId="77777777" w:rsidR="00C002A2" w:rsidRDefault="00C002A2"/>
    <w:sectPr w:rsidR="00C002A2" w:rsidSect="002F21B8">
      <w:footerReference w:type="default" r:id="rId18"/>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EE65A" w14:textId="77777777" w:rsidR="00371AA4" w:rsidRDefault="00371AA4" w:rsidP="00B732AC">
      <w:pPr>
        <w:spacing w:after="0" w:line="240" w:lineRule="auto"/>
      </w:pPr>
      <w:r>
        <w:separator/>
      </w:r>
    </w:p>
  </w:endnote>
  <w:endnote w:type="continuationSeparator" w:id="0">
    <w:p w14:paraId="0137A9D3" w14:textId="77777777" w:rsidR="00371AA4" w:rsidRDefault="00371AA4" w:rsidP="00B73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48DCA" w14:textId="62171E02" w:rsidR="00130F89" w:rsidRPr="00130F89" w:rsidRDefault="00130F89">
    <w:pPr>
      <w:pStyle w:val="Footer"/>
      <w:rPr>
        <w:sz w:val="18"/>
        <w:szCs w:val="18"/>
      </w:rPr>
    </w:pPr>
    <w:r w:rsidRPr="00130F89">
      <w:rPr>
        <w:sz w:val="18"/>
        <w:szCs w:val="18"/>
      </w:rPr>
      <w:t>EWU Human Resources</w:t>
    </w:r>
    <w:r w:rsidRPr="00130F89">
      <w:rPr>
        <w:sz w:val="18"/>
        <w:szCs w:val="18"/>
      </w:rPr>
      <w:tab/>
    </w:r>
    <w:r w:rsidRPr="00130F89">
      <w:rPr>
        <w:sz w:val="18"/>
        <w:szCs w:val="18"/>
      </w:rPr>
      <w:tab/>
    </w:r>
    <w:r>
      <w:rPr>
        <w:sz w:val="18"/>
        <w:szCs w:val="18"/>
      </w:rPr>
      <w:t xml:space="preserve">          </w:t>
    </w:r>
    <w:r w:rsidR="002F21B8">
      <w:rPr>
        <w:sz w:val="18"/>
        <w:szCs w:val="18"/>
      </w:rPr>
      <w:tab/>
    </w:r>
    <w:r>
      <w:rPr>
        <w:sz w:val="18"/>
        <w:szCs w:val="18"/>
      </w:rPr>
      <w:t xml:space="preserve">   </w:t>
    </w:r>
    <w:r w:rsidRPr="00130F89">
      <w:rPr>
        <w:sz w:val="18"/>
        <w:szCs w:val="18"/>
      </w:rPr>
      <w:t>3/29/21</w:t>
    </w:r>
  </w:p>
  <w:p w14:paraId="7AB8CA84" w14:textId="08D7FBD3" w:rsidR="00B732AC" w:rsidRPr="00130F89" w:rsidRDefault="00B732AC">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6FBD0" w14:textId="77777777" w:rsidR="00371AA4" w:rsidRDefault="00371AA4" w:rsidP="00B732AC">
      <w:pPr>
        <w:spacing w:after="0" w:line="240" w:lineRule="auto"/>
      </w:pPr>
      <w:r>
        <w:separator/>
      </w:r>
    </w:p>
  </w:footnote>
  <w:footnote w:type="continuationSeparator" w:id="0">
    <w:p w14:paraId="78D772DA" w14:textId="77777777" w:rsidR="00371AA4" w:rsidRDefault="00371AA4" w:rsidP="00B732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D659E"/>
    <w:multiLevelType w:val="hybridMultilevel"/>
    <w:tmpl w:val="0EFE990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100C55C7"/>
    <w:multiLevelType w:val="hybridMultilevel"/>
    <w:tmpl w:val="D2A8F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AE3B94"/>
    <w:multiLevelType w:val="hybridMultilevel"/>
    <w:tmpl w:val="D1AA1F6A"/>
    <w:lvl w:ilvl="0" w:tplc="C4FC8592">
      <w:start w:val="1"/>
      <w:numFmt w:val="decimal"/>
      <w:lvlText w:val="%1."/>
      <w:lvlJc w:val="left"/>
      <w:pPr>
        <w:ind w:left="540" w:hanging="360"/>
      </w:pPr>
      <w:rPr>
        <w:rFonts w:ascii="Calibri Light" w:eastAsia="Calibri Light" w:hAnsi="Calibri Light" w:cs="Calibri Light" w:hint="default"/>
        <w:b/>
        <w:spacing w:val="-2"/>
        <w:w w:val="100"/>
        <w:sz w:val="22"/>
        <w:szCs w:val="22"/>
        <w:lang w:val="en-US" w:eastAsia="en-US" w:bidi="en-US"/>
      </w:rPr>
    </w:lvl>
    <w:lvl w:ilvl="1" w:tplc="E83E4188">
      <w:numFmt w:val="bullet"/>
      <w:lvlText w:val="•"/>
      <w:lvlJc w:val="left"/>
      <w:pPr>
        <w:ind w:left="1608" w:hanging="360"/>
      </w:pPr>
      <w:rPr>
        <w:rFonts w:hint="default"/>
        <w:lang w:val="en-US" w:eastAsia="en-US" w:bidi="en-US"/>
      </w:rPr>
    </w:lvl>
    <w:lvl w:ilvl="2" w:tplc="7C7E5CAA">
      <w:numFmt w:val="bullet"/>
      <w:lvlText w:val="•"/>
      <w:lvlJc w:val="left"/>
      <w:pPr>
        <w:ind w:left="2556" w:hanging="360"/>
      </w:pPr>
      <w:rPr>
        <w:rFonts w:hint="default"/>
        <w:lang w:val="en-US" w:eastAsia="en-US" w:bidi="en-US"/>
      </w:rPr>
    </w:lvl>
    <w:lvl w:ilvl="3" w:tplc="56820EAC">
      <w:numFmt w:val="bullet"/>
      <w:lvlText w:val="•"/>
      <w:lvlJc w:val="left"/>
      <w:pPr>
        <w:ind w:left="3504" w:hanging="360"/>
      </w:pPr>
      <w:rPr>
        <w:rFonts w:hint="default"/>
        <w:lang w:val="en-US" w:eastAsia="en-US" w:bidi="en-US"/>
      </w:rPr>
    </w:lvl>
    <w:lvl w:ilvl="4" w:tplc="2E4689E2">
      <w:numFmt w:val="bullet"/>
      <w:lvlText w:val="•"/>
      <w:lvlJc w:val="left"/>
      <w:pPr>
        <w:ind w:left="4452" w:hanging="360"/>
      </w:pPr>
      <w:rPr>
        <w:rFonts w:hint="default"/>
        <w:lang w:val="en-US" w:eastAsia="en-US" w:bidi="en-US"/>
      </w:rPr>
    </w:lvl>
    <w:lvl w:ilvl="5" w:tplc="35D826AC">
      <w:numFmt w:val="bullet"/>
      <w:lvlText w:val="•"/>
      <w:lvlJc w:val="left"/>
      <w:pPr>
        <w:ind w:left="5400" w:hanging="360"/>
      </w:pPr>
      <w:rPr>
        <w:rFonts w:hint="default"/>
        <w:lang w:val="en-US" w:eastAsia="en-US" w:bidi="en-US"/>
      </w:rPr>
    </w:lvl>
    <w:lvl w:ilvl="6" w:tplc="1262C16C">
      <w:numFmt w:val="bullet"/>
      <w:lvlText w:val="•"/>
      <w:lvlJc w:val="left"/>
      <w:pPr>
        <w:ind w:left="6348" w:hanging="360"/>
      </w:pPr>
      <w:rPr>
        <w:rFonts w:hint="default"/>
        <w:lang w:val="en-US" w:eastAsia="en-US" w:bidi="en-US"/>
      </w:rPr>
    </w:lvl>
    <w:lvl w:ilvl="7" w:tplc="FF306BD4">
      <w:numFmt w:val="bullet"/>
      <w:lvlText w:val="•"/>
      <w:lvlJc w:val="left"/>
      <w:pPr>
        <w:ind w:left="7296" w:hanging="360"/>
      </w:pPr>
      <w:rPr>
        <w:rFonts w:hint="default"/>
        <w:lang w:val="en-US" w:eastAsia="en-US" w:bidi="en-US"/>
      </w:rPr>
    </w:lvl>
    <w:lvl w:ilvl="8" w:tplc="16F63BAA">
      <w:numFmt w:val="bullet"/>
      <w:lvlText w:val="•"/>
      <w:lvlJc w:val="left"/>
      <w:pPr>
        <w:ind w:left="8244" w:hanging="360"/>
      </w:pPr>
      <w:rPr>
        <w:rFonts w:hint="default"/>
        <w:lang w:val="en-US" w:eastAsia="en-US" w:bidi="en-US"/>
      </w:rPr>
    </w:lvl>
  </w:abstractNum>
  <w:abstractNum w:abstractNumId="3" w15:restartNumberingAfterBreak="0">
    <w:nsid w:val="7C0A5408"/>
    <w:multiLevelType w:val="hybridMultilevel"/>
    <w:tmpl w:val="4E8CB8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B67"/>
    <w:rsid w:val="00085689"/>
    <w:rsid w:val="000F64E9"/>
    <w:rsid w:val="00130F89"/>
    <w:rsid w:val="002141AC"/>
    <w:rsid w:val="002F21B8"/>
    <w:rsid w:val="00321AC7"/>
    <w:rsid w:val="00371AA4"/>
    <w:rsid w:val="0038282A"/>
    <w:rsid w:val="004030D2"/>
    <w:rsid w:val="00450D5A"/>
    <w:rsid w:val="0045606A"/>
    <w:rsid w:val="004720D3"/>
    <w:rsid w:val="004D1B67"/>
    <w:rsid w:val="00572B2C"/>
    <w:rsid w:val="00692427"/>
    <w:rsid w:val="00692AA7"/>
    <w:rsid w:val="006D3177"/>
    <w:rsid w:val="00757646"/>
    <w:rsid w:val="00770280"/>
    <w:rsid w:val="007D5378"/>
    <w:rsid w:val="007E19CC"/>
    <w:rsid w:val="00812088"/>
    <w:rsid w:val="008867EC"/>
    <w:rsid w:val="008B20C5"/>
    <w:rsid w:val="009510DA"/>
    <w:rsid w:val="00A04009"/>
    <w:rsid w:val="00A919D0"/>
    <w:rsid w:val="00AE26DC"/>
    <w:rsid w:val="00B732AC"/>
    <w:rsid w:val="00BA163E"/>
    <w:rsid w:val="00BE476A"/>
    <w:rsid w:val="00BE482F"/>
    <w:rsid w:val="00C002A2"/>
    <w:rsid w:val="00C3574E"/>
    <w:rsid w:val="00C41C2A"/>
    <w:rsid w:val="00C857AF"/>
    <w:rsid w:val="00D05684"/>
    <w:rsid w:val="00DD57F6"/>
    <w:rsid w:val="00E010CF"/>
    <w:rsid w:val="00E0411F"/>
    <w:rsid w:val="00E3311D"/>
    <w:rsid w:val="00E40067"/>
    <w:rsid w:val="00F11269"/>
    <w:rsid w:val="00F1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1D011"/>
  <w15:chartTrackingRefBased/>
  <w15:docId w15:val="{2E1D0D47-4B8B-49B5-8C8D-DCC625AD5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C3574E"/>
    <w:pPr>
      <w:spacing w:before="75" w:after="15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D1B67"/>
    <w:pPr>
      <w:widowControl w:val="0"/>
      <w:autoSpaceDE w:val="0"/>
      <w:autoSpaceDN w:val="0"/>
      <w:spacing w:after="0" w:line="240" w:lineRule="auto"/>
    </w:pPr>
    <w:rPr>
      <w:rFonts w:ascii="Calibri Light" w:eastAsia="Calibri Light" w:hAnsi="Calibri Light" w:cs="Calibri Light"/>
      <w:lang w:bidi="en-US"/>
    </w:rPr>
  </w:style>
  <w:style w:type="character" w:customStyle="1" w:styleId="BodyTextChar">
    <w:name w:val="Body Text Char"/>
    <w:basedOn w:val="DefaultParagraphFont"/>
    <w:link w:val="BodyText"/>
    <w:uiPriority w:val="1"/>
    <w:rsid w:val="004D1B67"/>
    <w:rPr>
      <w:rFonts w:ascii="Calibri Light" w:eastAsia="Calibri Light" w:hAnsi="Calibri Light" w:cs="Calibri Light"/>
      <w:lang w:bidi="en-US"/>
    </w:rPr>
  </w:style>
  <w:style w:type="paragraph" w:styleId="ListParagraph">
    <w:name w:val="List Paragraph"/>
    <w:basedOn w:val="Normal"/>
    <w:uiPriority w:val="34"/>
    <w:qFormat/>
    <w:rsid w:val="004D1B67"/>
    <w:pPr>
      <w:widowControl w:val="0"/>
      <w:autoSpaceDE w:val="0"/>
      <w:autoSpaceDN w:val="0"/>
      <w:spacing w:after="0" w:line="240" w:lineRule="auto"/>
      <w:ind w:left="660" w:hanging="360"/>
    </w:pPr>
    <w:rPr>
      <w:rFonts w:ascii="Calibri Light" w:eastAsia="Calibri Light" w:hAnsi="Calibri Light" w:cs="Calibri Light"/>
      <w:lang w:bidi="en-US"/>
    </w:rPr>
  </w:style>
  <w:style w:type="character" w:styleId="Hyperlink">
    <w:name w:val="Hyperlink"/>
    <w:basedOn w:val="DefaultParagraphFont"/>
    <w:uiPriority w:val="99"/>
    <w:unhideWhenUsed/>
    <w:rsid w:val="007D5378"/>
    <w:rPr>
      <w:color w:val="0000FF"/>
      <w:u w:val="single"/>
    </w:rPr>
  </w:style>
  <w:style w:type="paragraph" w:customStyle="1" w:styleId="has-text-align-left">
    <w:name w:val="has-text-align-left"/>
    <w:basedOn w:val="Normal"/>
    <w:rsid w:val="00C002A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3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0D2"/>
    <w:rPr>
      <w:rFonts w:ascii="Segoe UI" w:hAnsi="Segoe UI" w:cs="Segoe UI"/>
      <w:sz w:val="18"/>
      <w:szCs w:val="18"/>
    </w:rPr>
  </w:style>
  <w:style w:type="character" w:customStyle="1" w:styleId="Heading3Char">
    <w:name w:val="Heading 3 Char"/>
    <w:basedOn w:val="DefaultParagraphFont"/>
    <w:link w:val="Heading3"/>
    <w:uiPriority w:val="9"/>
    <w:rsid w:val="00C3574E"/>
    <w:rPr>
      <w:rFonts w:ascii="Times New Roman" w:eastAsia="Times New Roman" w:hAnsi="Times New Roman" w:cs="Times New Roman"/>
      <w:b/>
      <w:bCs/>
      <w:sz w:val="27"/>
      <w:szCs w:val="27"/>
    </w:rPr>
  </w:style>
  <w:style w:type="character" w:styleId="CommentReference">
    <w:name w:val="annotation reference"/>
    <w:basedOn w:val="DefaultParagraphFont"/>
    <w:uiPriority w:val="99"/>
    <w:semiHidden/>
    <w:unhideWhenUsed/>
    <w:rsid w:val="006D3177"/>
    <w:rPr>
      <w:sz w:val="16"/>
      <w:szCs w:val="16"/>
    </w:rPr>
  </w:style>
  <w:style w:type="paragraph" w:styleId="CommentText">
    <w:name w:val="annotation text"/>
    <w:basedOn w:val="Normal"/>
    <w:link w:val="CommentTextChar"/>
    <w:uiPriority w:val="99"/>
    <w:semiHidden/>
    <w:unhideWhenUsed/>
    <w:rsid w:val="006D3177"/>
    <w:pPr>
      <w:spacing w:line="240" w:lineRule="auto"/>
    </w:pPr>
    <w:rPr>
      <w:sz w:val="20"/>
      <w:szCs w:val="20"/>
    </w:rPr>
  </w:style>
  <w:style w:type="character" w:customStyle="1" w:styleId="CommentTextChar">
    <w:name w:val="Comment Text Char"/>
    <w:basedOn w:val="DefaultParagraphFont"/>
    <w:link w:val="CommentText"/>
    <w:uiPriority w:val="99"/>
    <w:semiHidden/>
    <w:rsid w:val="006D3177"/>
    <w:rPr>
      <w:sz w:val="20"/>
      <w:szCs w:val="20"/>
    </w:rPr>
  </w:style>
  <w:style w:type="paragraph" w:styleId="CommentSubject">
    <w:name w:val="annotation subject"/>
    <w:basedOn w:val="CommentText"/>
    <w:next w:val="CommentText"/>
    <w:link w:val="CommentSubjectChar"/>
    <w:uiPriority w:val="99"/>
    <w:semiHidden/>
    <w:unhideWhenUsed/>
    <w:rsid w:val="006D3177"/>
    <w:rPr>
      <w:b/>
      <w:bCs/>
    </w:rPr>
  </w:style>
  <w:style w:type="character" w:customStyle="1" w:styleId="CommentSubjectChar">
    <w:name w:val="Comment Subject Char"/>
    <w:basedOn w:val="CommentTextChar"/>
    <w:link w:val="CommentSubject"/>
    <w:uiPriority w:val="99"/>
    <w:semiHidden/>
    <w:rsid w:val="006D3177"/>
    <w:rPr>
      <w:b/>
      <w:bCs/>
      <w:sz w:val="20"/>
      <w:szCs w:val="20"/>
    </w:rPr>
  </w:style>
  <w:style w:type="paragraph" w:styleId="Header">
    <w:name w:val="header"/>
    <w:basedOn w:val="Normal"/>
    <w:link w:val="HeaderChar"/>
    <w:uiPriority w:val="99"/>
    <w:unhideWhenUsed/>
    <w:rsid w:val="00B73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2AC"/>
  </w:style>
  <w:style w:type="paragraph" w:styleId="Footer">
    <w:name w:val="footer"/>
    <w:basedOn w:val="Normal"/>
    <w:link w:val="FooterChar"/>
    <w:uiPriority w:val="99"/>
    <w:unhideWhenUsed/>
    <w:rsid w:val="00B73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2AC"/>
  </w:style>
  <w:style w:type="character" w:styleId="FollowedHyperlink">
    <w:name w:val="FollowedHyperlink"/>
    <w:basedOn w:val="DefaultParagraphFont"/>
    <w:uiPriority w:val="99"/>
    <w:semiHidden/>
    <w:unhideWhenUsed/>
    <w:rsid w:val="004720D3"/>
    <w:rPr>
      <w:color w:val="954F72" w:themeColor="followedHyperlink"/>
      <w:u w:val="single"/>
    </w:rPr>
  </w:style>
  <w:style w:type="character" w:styleId="UnresolvedMention">
    <w:name w:val="Unresolved Mention"/>
    <w:basedOn w:val="DefaultParagraphFont"/>
    <w:uiPriority w:val="99"/>
    <w:semiHidden/>
    <w:unhideWhenUsed/>
    <w:rsid w:val="004720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229197">
      <w:bodyDiv w:val="1"/>
      <w:marLeft w:val="0"/>
      <w:marRight w:val="0"/>
      <w:marTop w:val="0"/>
      <w:marBottom w:val="0"/>
      <w:divBdr>
        <w:top w:val="none" w:sz="0" w:space="0" w:color="auto"/>
        <w:left w:val="none" w:sz="0" w:space="0" w:color="auto"/>
        <w:bottom w:val="none" w:sz="0" w:space="0" w:color="auto"/>
        <w:right w:val="none" w:sz="0" w:space="0" w:color="auto"/>
      </w:divBdr>
    </w:div>
    <w:div w:id="998121508">
      <w:bodyDiv w:val="1"/>
      <w:marLeft w:val="0"/>
      <w:marRight w:val="0"/>
      <w:marTop w:val="0"/>
      <w:marBottom w:val="0"/>
      <w:divBdr>
        <w:top w:val="none" w:sz="0" w:space="0" w:color="auto"/>
        <w:left w:val="none" w:sz="0" w:space="0" w:color="auto"/>
        <w:bottom w:val="none" w:sz="0" w:space="0" w:color="auto"/>
        <w:right w:val="none" w:sz="0" w:space="0" w:color="auto"/>
      </w:divBdr>
    </w:div>
    <w:div w:id="1534925975">
      <w:bodyDiv w:val="1"/>
      <w:marLeft w:val="0"/>
      <w:marRight w:val="0"/>
      <w:marTop w:val="0"/>
      <w:marBottom w:val="0"/>
      <w:divBdr>
        <w:top w:val="none" w:sz="0" w:space="0" w:color="auto"/>
        <w:left w:val="none" w:sz="0" w:space="0" w:color="auto"/>
        <w:bottom w:val="none" w:sz="0" w:space="0" w:color="auto"/>
        <w:right w:val="none" w:sz="0" w:space="0" w:color="auto"/>
      </w:divBdr>
      <w:divsChild>
        <w:div w:id="2025201702">
          <w:marLeft w:val="0"/>
          <w:marRight w:val="0"/>
          <w:marTop w:val="0"/>
          <w:marBottom w:val="0"/>
          <w:divBdr>
            <w:top w:val="none" w:sz="0" w:space="0" w:color="auto"/>
            <w:left w:val="none" w:sz="0" w:space="0" w:color="auto"/>
            <w:bottom w:val="none" w:sz="0" w:space="0" w:color="auto"/>
            <w:right w:val="none" w:sz="0" w:space="0" w:color="auto"/>
          </w:divBdr>
          <w:divsChild>
            <w:div w:id="911427939">
              <w:marLeft w:val="0"/>
              <w:marRight w:val="0"/>
              <w:marTop w:val="0"/>
              <w:marBottom w:val="0"/>
              <w:divBdr>
                <w:top w:val="none" w:sz="0" w:space="0" w:color="auto"/>
                <w:left w:val="none" w:sz="0" w:space="0" w:color="auto"/>
                <w:bottom w:val="none" w:sz="0" w:space="0" w:color="auto"/>
                <w:right w:val="none" w:sz="0" w:space="0" w:color="auto"/>
              </w:divBdr>
              <w:divsChild>
                <w:div w:id="39012128">
                  <w:marLeft w:val="0"/>
                  <w:marRight w:val="0"/>
                  <w:marTop w:val="0"/>
                  <w:marBottom w:val="0"/>
                  <w:divBdr>
                    <w:top w:val="none" w:sz="0" w:space="12" w:color="auto"/>
                    <w:left w:val="none" w:sz="0" w:space="12" w:color="auto"/>
                    <w:bottom w:val="none" w:sz="0" w:space="12" w:color="auto"/>
                    <w:right w:val="none" w:sz="0" w:space="12" w:color="auto"/>
                  </w:divBdr>
                  <w:divsChild>
                    <w:div w:id="1970739342">
                      <w:marLeft w:val="0"/>
                      <w:marRight w:val="0"/>
                      <w:marTop w:val="0"/>
                      <w:marBottom w:val="0"/>
                      <w:divBdr>
                        <w:top w:val="none" w:sz="0" w:space="12" w:color="auto"/>
                        <w:left w:val="none" w:sz="0" w:space="12" w:color="auto"/>
                        <w:bottom w:val="none" w:sz="0" w:space="12" w:color="auto"/>
                        <w:right w:val="none" w:sz="0" w:space="12" w:color="auto"/>
                      </w:divBdr>
                      <w:divsChild>
                        <w:div w:id="1488011512">
                          <w:marLeft w:val="0"/>
                          <w:marRight w:val="0"/>
                          <w:marTop w:val="0"/>
                          <w:marBottom w:val="0"/>
                          <w:divBdr>
                            <w:top w:val="none" w:sz="0" w:space="0" w:color="auto"/>
                            <w:left w:val="none" w:sz="0" w:space="0" w:color="auto"/>
                            <w:bottom w:val="none" w:sz="0" w:space="0" w:color="auto"/>
                            <w:right w:val="none" w:sz="0" w:space="0" w:color="auto"/>
                          </w:divBdr>
                          <w:divsChild>
                            <w:div w:id="711152521">
                              <w:marLeft w:val="-225"/>
                              <w:marRight w:val="-225"/>
                              <w:marTop w:val="0"/>
                              <w:marBottom w:val="0"/>
                              <w:divBdr>
                                <w:top w:val="none" w:sz="0" w:space="0" w:color="auto"/>
                                <w:left w:val="none" w:sz="0" w:space="0" w:color="auto"/>
                                <w:bottom w:val="none" w:sz="0" w:space="0" w:color="auto"/>
                                <w:right w:val="none" w:sz="0" w:space="0" w:color="auto"/>
                              </w:divBdr>
                              <w:divsChild>
                                <w:div w:id="2065788613">
                                  <w:marLeft w:val="0"/>
                                  <w:marRight w:val="0"/>
                                  <w:marTop w:val="0"/>
                                  <w:marBottom w:val="0"/>
                                  <w:divBdr>
                                    <w:top w:val="none" w:sz="0" w:space="0" w:color="auto"/>
                                    <w:left w:val="none" w:sz="0" w:space="0" w:color="auto"/>
                                    <w:bottom w:val="none" w:sz="0" w:space="0" w:color="auto"/>
                                    <w:right w:val="none" w:sz="0" w:space="0" w:color="auto"/>
                                  </w:divBdr>
                                  <w:divsChild>
                                    <w:div w:id="1558590260">
                                      <w:marLeft w:val="0"/>
                                      <w:marRight w:val="0"/>
                                      <w:marTop w:val="0"/>
                                      <w:marBottom w:val="0"/>
                                      <w:divBdr>
                                        <w:top w:val="none" w:sz="0" w:space="0" w:color="auto"/>
                                        <w:left w:val="none" w:sz="0" w:space="0" w:color="auto"/>
                                        <w:bottom w:val="none" w:sz="0" w:space="0" w:color="auto"/>
                                        <w:right w:val="none" w:sz="0" w:space="0" w:color="auto"/>
                                      </w:divBdr>
                                      <w:divsChild>
                                        <w:div w:id="249194259">
                                          <w:marLeft w:val="0"/>
                                          <w:marRight w:val="0"/>
                                          <w:marTop w:val="0"/>
                                          <w:marBottom w:val="0"/>
                                          <w:divBdr>
                                            <w:top w:val="none" w:sz="0" w:space="0" w:color="auto"/>
                                            <w:left w:val="none" w:sz="0" w:space="0" w:color="auto"/>
                                            <w:bottom w:val="none" w:sz="0" w:space="0" w:color="auto"/>
                                            <w:right w:val="none" w:sz="0" w:space="0" w:color="auto"/>
                                          </w:divBdr>
                                          <w:divsChild>
                                            <w:div w:id="1807121674">
                                              <w:marLeft w:val="0"/>
                                              <w:marRight w:val="0"/>
                                              <w:marTop w:val="0"/>
                                              <w:marBottom w:val="0"/>
                                              <w:divBdr>
                                                <w:top w:val="none" w:sz="0" w:space="0" w:color="auto"/>
                                                <w:left w:val="none" w:sz="0" w:space="0" w:color="auto"/>
                                                <w:bottom w:val="none" w:sz="0" w:space="0" w:color="auto"/>
                                                <w:right w:val="none" w:sz="0" w:space="0" w:color="auto"/>
                                              </w:divBdr>
                                            </w:div>
                                            <w:div w:id="94638459">
                                              <w:marLeft w:val="0"/>
                                              <w:marRight w:val="0"/>
                                              <w:marTop w:val="0"/>
                                              <w:marBottom w:val="0"/>
                                              <w:divBdr>
                                                <w:top w:val="none" w:sz="0" w:space="0" w:color="auto"/>
                                                <w:left w:val="none" w:sz="0" w:space="0" w:color="auto"/>
                                                <w:bottom w:val="none" w:sz="0" w:space="0" w:color="auto"/>
                                                <w:right w:val="none" w:sz="0" w:space="0" w:color="auto"/>
                                              </w:divBdr>
                                            </w:div>
                                            <w:div w:id="2087998000">
                                              <w:marLeft w:val="0"/>
                                              <w:marRight w:val="0"/>
                                              <w:marTop w:val="0"/>
                                              <w:marBottom w:val="0"/>
                                              <w:divBdr>
                                                <w:top w:val="none" w:sz="0" w:space="0" w:color="auto"/>
                                                <w:left w:val="none" w:sz="0" w:space="0" w:color="auto"/>
                                                <w:bottom w:val="none" w:sz="0" w:space="0" w:color="auto"/>
                                                <w:right w:val="none" w:sz="0" w:space="0" w:color="auto"/>
                                              </w:divBdr>
                                              <w:divsChild>
                                                <w:div w:id="97383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idleave@esd.wa.gov" TargetMode="External"/><Relationship Id="rId13" Type="http://schemas.openxmlformats.org/officeDocument/2006/relationships/hyperlink" Target="http://app.leg.wa.gov/RCW/default.aspx?cite=5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idleave.wa.gov/estimate-your-weekly-pay/" TargetMode="External"/><Relationship Id="rId17" Type="http://schemas.openxmlformats.org/officeDocument/2006/relationships/hyperlink" Target="mailto:kmackey2@ewu.edu" TargetMode="External"/><Relationship Id="rId2" Type="http://schemas.openxmlformats.org/officeDocument/2006/relationships/numbering" Target="numbering.xml"/><Relationship Id="rId16" Type="http://schemas.openxmlformats.org/officeDocument/2006/relationships/hyperlink" Target="mailto:paidleave@esd.w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idleave.wa.gov/coronavirus/" TargetMode="External"/><Relationship Id="rId5" Type="http://schemas.openxmlformats.org/officeDocument/2006/relationships/webSettings" Target="webSettings.xml"/><Relationship Id="rId15" Type="http://schemas.openxmlformats.org/officeDocument/2006/relationships/hyperlink" Target="http://www.paidleave.wa.gov" TargetMode="External"/><Relationship Id="rId10" Type="http://schemas.openxmlformats.org/officeDocument/2006/relationships/hyperlink" Target="https://in.ewu.edu/hr/wp-content/uploads/sites/40/2020/04/FMLA-Request-Form-7.30.2019.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idleave.wa.gov" TargetMode="External"/><Relationship Id="rId14" Type="http://schemas.openxmlformats.org/officeDocument/2006/relationships/hyperlink" Target="http://app.leg.wa.gov/RCW/default.aspx?cite=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8A68A-F306-4E7B-8BAA-7831CBFB7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Mackey</dc:creator>
  <cp:keywords/>
  <dc:description/>
  <cp:lastModifiedBy>Bradley, Stephanie</cp:lastModifiedBy>
  <cp:revision>2</cp:revision>
  <cp:lastPrinted>2021-03-29T18:09:00Z</cp:lastPrinted>
  <dcterms:created xsi:type="dcterms:W3CDTF">2021-04-02T18:21:00Z</dcterms:created>
  <dcterms:modified xsi:type="dcterms:W3CDTF">2021-04-02T18:21:00Z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