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EDAD4" w14:textId="58B7E85A" w:rsidR="00BB3D29" w:rsidRPr="008B76C5" w:rsidRDefault="00BB3D29" w:rsidP="00BB3D29">
      <w:bookmarkStart w:id="0" w:name="_GoBack"/>
      <w:r w:rsidRPr="00663A5C">
        <w:rPr>
          <w:b/>
        </w:rPr>
        <w:t xml:space="preserve">Goals: </w:t>
      </w:r>
      <w:r w:rsidR="00DC22E0" w:rsidRPr="00DC22E0">
        <w:t>Enact the five practices with teachers as students</w:t>
      </w:r>
      <w:r w:rsidR="00D46554">
        <w:t>; look at a quadratic pattern</w:t>
      </w:r>
      <w:r w:rsidR="008B76C5">
        <w:t xml:space="preserve">. Meta-teaching: let them know why we chose this task, and then discuss why we are doing what we are doing and what decisions we need to make as we make them. Identify (out loud) the SMP we see, and connect our implementation of the task back to the ‘what research says’. </w:t>
      </w:r>
    </w:p>
    <w:p w14:paraId="13ADC698" w14:textId="547C8D74" w:rsidR="00BB3D29" w:rsidRDefault="00BB3D29" w:rsidP="00DC22E0">
      <w:pPr>
        <w:rPr>
          <w:rFonts w:asciiTheme="majorHAnsi" w:hAnsiTheme="majorHAnsi"/>
        </w:rPr>
      </w:pPr>
      <w:r w:rsidRPr="00DC22E0">
        <w:rPr>
          <w:b/>
        </w:rPr>
        <w:t>Mathematical goal</w:t>
      </w:r>
      <w:r w:rsidR="00DC22E0">
        <w:rPr>
          <w:b/>
        </w:rPr>
        <w:t>s</w:t>
      </w:r>
      <w:r w:rsidRPr="00DC22E0">
        <w:rPr>
          <w:b/>
        </w:rPr>
        <w:t>:</w:t>
      </w:r>
      <w:r w:rsidR="00DC22E0" w:rsidRPr="00DC22E0">
        <w:rPr>
          <w:b/>
        </w:rPr>
        <w:t xml:space="preserve"> </w:t>
      </w:r>
      <w:r w:rsidR="00DC22E0" w:rsidRPr="00DC22E0">
        <w:rPr>
          <w:rFonts w:asciiTheme="majorHAnsi" w:hAnsiTheme="majorHAnsi"/>
        </w:rPr>
        <w:t>Understand structure of quadratic functions, and</w:t>
      </w:r>
      <w:r w:rsidR="00DC22E0">
        <w:rPr>
          <w:rFonts w:asciiTheme="majorHAnsi" w:hAnsiTheme="majorHAnsi"/>
        </w:rPr>
        <w:t xml:space="preserve"> explore equivalent expressions; d</w:t>
      </w:r>
      <w:r w:rsidR="00DC22E0" w:rsidRPr="001A00BA">
        <w:rPr>
          <w:rFonts w:asciiTheme="majorHAnsi" w:hAnsiTheme="majorHAnsi"/>
        </w:rPr>
        <w:t xml:space="preserve">istinguish </w:t>
      </w:r>
      <w:r w:rsidR="00832418">
        <w:rPr>
          <w:rFonts w:asciiTheme="majorHAnsi" w:hAnsiTheme="majorHAnsi"/>
        </w:rPr>
        <w:t xml:space="preserve">and relate </w:t>
      </w:r>
      <w:r w:rsidR="00DC22E0" w:rsidRPr="001A00BA">
        <w:rPr>
          <w:rFonts w:asciiTheme="majorHAnsi" w:hAnsiTheme="majorHAnsi"/>
        </w:rPr>
        <w:t>expressions, equations, and functions</w:t>
      </w:r>
      <w:r w:rsidR="0085580B">
        <w:rPr>
          <w:rFonts w:asciiTheme="majorHAnsi" w:hAnsiTheme="majorHAnsi"/>
        </w:rPr>
        <w:t>, recursively defined functions, second common differences,</w:t>
      </w:r>
      <w:r w:rsidR="00DC22E0" w:rsidRPr="001A00BA">
        <w:rPr>
          <w:rFonts w:asciiTheme="majorHAnsi" w:hAnsiTheme="majorHAnsi"/>
        </w:rPr>
        <w:t xml:space="preserve"> </w:t>
      </w:r>
      <w:r w:rsidR="00DC22E0">
        <w:rPr>
          <w:rFonts w:asciiTheme="majorHAnsi" w:hAnsiTheme="majorHAnsi"/>
        </w:rPr>
        <w:t>and connect t</w:t>
      </w:r>
      <w:r w:rsidR="00DC22E0" w:rsidRPr="001A00BA">
        <w:rPr>
          <w:rFonts w:asciiTheme="majorHAnsi" w:hAnsiTheme="majorHAnsi"/>
        </w:rPr>
        <w:t>o the CCSS.</w:t>
      </w:r>
      <w:r w:rsidR="00DC22E0">
        <w:rPr>
          <w:rFonts w:asciiTheme="majorHAnsi" w:hAnsiTheme="majorHAnsi"/>
        </w:rPr>
        <w:t xml:space="preserve"> </w:t>
      </w:r>
      <w:r w:rsidR="00D46554">
        <w:rPr>
          <w:rFonts w:asciiTheme="majorHAnsi" w:hAnsiTheme="majorHAnsi"/>
        </w:rPr>
        <w:t>Standards addressed:</w:t>
      </w:r>
    </w:p>
    <w:p w14:paraId="2F46B9FC" w14:textId="688A0CE3" w:rsidR="00D46554" w:rsidRPr="00DC22E0" w:rsidRDefault="00D46554" w:rsidP="00DC22E0">
      <w:pPr>
        <w:rPr>
          <w:rFonts w:asciiTheme="majorHAnsi" w:hAnsiTheme="majorHAnsi"/>
        </w:rPr>
      </w:pPr>
      <w:r>
        <w:rPr>
          <w:rFonts w:asciiTheme="majorHAnsi" w:hAnsiTheme="majorHAnsi"/>
        </w:rPr>
        <w:t>A-SSE.</w:t>
      </w:r>
      <w:r w:rsidR="00B52804">
        <w:rPr>
          <w:rFonts w:asciiTheme="majorHAnsi" w:hAnsiTheme="majorHAnsi"/>
        </w:rPr>
        <w:t>1, A-SSE.</w:t>
      </w:r>
      <w:r>
        <w:rPr>
          <w:rFonts w:asciiTheme="majorHAnsi" w:hAnsiTheme="majorHAnsi"/>
        </w:rPr>
        <w:t>3, F-IF.3, F-IF.5, F-IF.7a, F-IF.8, F-BF (also, to some extent: F-IF.2, F-IF.4, F-IF.6)</w:t>
      </w:r>
    </w:p>
    <w:p w14:paraId="0CA864F4" w14:textId="297B4A51" w:rsidR="00BB3D29" w:rsidRPr="00663A5C" w:rsidRDefault="00BB3D29" w:rsidP="00BB3D29">
      <w:pPr>
        <w:rPr>
          <w:b/>
        </w:rPr>
      </w:pPr>
      <w:r w:rsidRPr="00663A5C">
        <w:rPr>
          <w:b/>
        </w:rPr>
        <w:t xml:space="preserve">Instructional goals: </w:t>
      </w:r>
      <w:proofErr w:type="gramStart"/>
      <w:r w:rsidR="00AF6098" w:rsidRPr="00AF6098">
        <w:t>Solving problems in multiple ways to make connections is</w:t>
      </w:r>
      <w:proofErr w:type="gramEnd"/>
      <w:r w:rsidR="00AF6098" w:rsidRPr="00AF6098">
        <w:t xml:space="preserve"> a way to teach for coherence.</w:t>
      </w:r>
      <w:r w:rsidR="00AF6098">
        <w:t xml:space="preserve"> </w:t>
      </w:r>
      <w:r w:rsidR="006C7E33">
        <w:t>Identify how the math in the task addresses the content of the standards.</w:t>
      </w:r>
      <w:bookmarkEnd w:id="0"/>
    </w:p>
    <w:p w14:paraId="28677C1A" w14:textId="616BE060" w:rsidR="00BB3D29" w:rsidRDefault="00BB3D29" w:rsidP="00BB3D29">
      <w:r w:rsidRPr="00663A5C">
        <w:rPr>
          <w:b/>
        </w:rPr>
        <w:t xml:space="preserve">Time: </w:t>
      </w:r>
      <w:r w:rsidR="00DC22E0" w:rsidRPr="00DC22E0">
        <w:t>2.25 hours</w:t>
      </w:r>
    </w:p>
    <w:p w14:paraId="29532A11" w14:textId="33731C5F" w:rsidR="00663A5C" w:rsidRPr="00DC22E0" w:rsidRDefault="00BB3D29" w:rsidP="00BB3D29">
      <w:r w:rsidRPr="00663A5C">
        <w:rPr>
          <w:b/>
        </w:rPr>
        <w:t>Materials:</w:t>
      </w:r>
      <w:r w:rsidR="00DC22E0">
        <w:rPr>
          <w:b/>
        </w:rPr>
        <w:t xml:space="preserve"> </w:t>
      </w:r>
      <w:r w:rsidR="008B76C5">
        <w:t>Staircase task sheets (3 per person</w:t>
      </w:r>
      <w:r w:rsidR="00DC22E0" w:rsidRPr="00DC22E0">
        <w:t xml:space="preserve">), </w:t>
      </w:r>
      <w:r w:rsidR="008B76C5">
        <w:t>poster paper</w:t>
      </w:r>
      <w:r w:rsidR="00D46554">
        <w:t xml:space="preserve">, </w:t>
      </w:r>
      <w:r w:rsidR="00DC22E0">
        <w:t xml:space="preserve">markers, blank </w:t>
      </w:r>
      <w:r w:rsidR="006C7E33">
        <w:t xml:space="preserve">8.5x11 sheets, </w:t>
      </w:r>
      <w:r w:rsidR="003D0F9C">
        <w:t xml:space="preserve">4-5 copies of the </w:t>
      </w:r>
      <w:r w:rsidR="006C7E33">
        <w:t>Task analysis</w:t>
      </w:r>
    </w:p>
    <w:p w14:paraId="128BFE5B" w14:textId="77777777" w:rsidR="00DC22E0" w:rsidRDefault="00DC22E0" w:rsidP="00BB3D29">
      <w:r>
        <w:br/>
      </w:r>
    </w:p>
    <w:tbl>
      <w:tblPr>
        <w:tblStyle w:val="TableGrid"/>
        <w:tblW w:w="0" w:type="auto"/>
        <w:tblLook w:val="04A0" w:firstRow="1" w:lastRow="0" w:firstColumn="1" w:lastColumn="0" w:noHBand="0" w:noVBand="1"/>
      </w:tblPr>
      <w:tblGrid>
        <w:gridCol w:w="4428"/>
        <w:gridCol w:w="6210"/>
      </w:tblGrid>
      <w:tr w:rsidR="00DC22E0" w14:paraId="2320CD7F" w14:textId="77777777" w:rsidTr="00832418">
        <w:tc>
          <w:tcPr>
            <w:tcW w:w="4428" w:type="dxa"/>
          </w:tcPr>
          <w:p w14:paraId="3D7E997A" w14:textId="18B1C70B" w:rsidR="00DC22E0" w:rsidRDefault="0012125D" w:rsidP="00BB3D29">
            <w:r>
              <w:t xml:space="preserve">On </w:t>
            </w:r>
            <w:proofErr w:type="spellStart"/>
            <w:r>
              <w:t>Pp</w:t>
            </w:r>
            <w:proofErr w:type="spellEnd"/>
            <w:r>
              <w:t>:</w:t>
            </w:r>
          </w:p>
          <w:p w14:paraId="79006620" w14:textId="24C8DACC" w:rsidR="0012125D" w:rsidRDefault="0012125D" w:rsidP="00BB3D29">
            <w:r>
              <w:t>Staircase ta</w:t>
            </w:r>
            <w:r w:rsidR="007A3891">
              <w:t>sk: before starting to answer the questions</w:t>
            </w:r>
            <w:r>
              <w:t>, look at the SMP and identify which ones you will most likely use while solving the problem.</w:t>
            </w:r>
          </w:p>
          <w:p w14:paraId="487E842C" w14:textId="77777777" w:rsidR="007A3891" w:rsidRDefault="007A3891" w:rsidP="00BB3D29"/>
          <w:p w14:paraId="6251B465" w14:textId="77777777" w:rsidR="00D12AF1" w:rsidRDefault="007A3891" w:rsidP="00BB3D29">
            <w:r>
              <w:t xml:space="preserve">Then, </w:t>
            </w:r>
            <w:r w:rsidR="00D12AF1">
              <w:t xml:space="preserve">slowly and carefully, </w:t>
            </w:r>
            <w:r>
              <w:t>f</w:t>
            </w:r>
            <w:r w:rsidR="0012125D">
              <w:t xml:space="preserve">ind as many ways as you can to solve the task. </w:t>
            </w:r>
          </w:p>
          <w:p w14:paraId="4AD699C7" w14:textId="0F5EC0A8" w:rsidR="00A717F0" w:rsidRDefault="00D12AF1" w:rsidP="00BB3D29">
            <w:r>
              <w:t>Reflect on the strategies you are using, and their relation to the SMP.</w:t>
            </w:r>
          </w:p>
          <w:p w14:paraId="15E9334B" w14:textId="77777777" w:rsidR="00D12AF1" w:rsidRDefault="00D12AF1" w:rsidP="00BB3D29">
            <w:r>
              <w:t xml:space="preserve">Leave your rule in a form that shows how you thought about it. </w:t>
            </w:r>
          </w:p>
          <w:p w14:paraId="1A6AFFEF" w14:textId="66588F5E" w:rsidR="00D12AF1" w:rsidRDefault="006E54BE" w:rsidP="00BB3D29">
            <w:r>
              <w:t>Illustrate</w:t>
            </w:r>
            <w:r w:rsidR="00D12AF1">
              <w:t xml:space="preserve"> your rule i</w:t>
            </w:r>
            <w:r>
              <w:t>n your diagram, table, or graph.</w:t>
            </w:r>
          </w:p>
          <w:p w14:paraId="10B39B1A" w14:textId="77777777" w:rsidR="006029E8" w:rsidRDefault="006029E8" w:rsidP="00BB3D29"/>
          <w:p w14:paraId="46C32CD7" w14:textId="7F67959F" w:rsidR="0012125D" w:rsidRDefault="0012125D" w:rsidP="00D12AF1"/>
        </w:tc>
        <w:tc>
          <w:tcPr>
            <w:tcW w:w="6210" w:type="dxa"/>
          </w:tcPr>
          <w:p w14:paraId="2FEA9492" w14:textId="76E2BDDD" w:rsidR="00AA2275" w:rsidRDefault="00AA2275" w:rsidP="00BB3D29">
            <w:r>
              <w:t xml:space="preserve">Set-up </w:t>
            </w:r>
            <w:r w:rsidR="00D12AF1">
              <w:t>and time to work (35</w:t>
            </w:r>
            <w:r>
              <w:t xml:space="preserve"> minutes)</w:t>
            </w:r>
          </w:p>
          <w:p w14:paraId="6DF5CC12" w14:textId="7EC54570" w:rsidR="00AA2275" w:rsidRDefault="00CC5604" w:rsidP="00BB3D29">
            <w:r>
              <w:t xml:space="preserve">Distribute </w:t>
            </w:r>
            <w:r w:rsidR="006E54BE">
              <w:t>one sheet per person (</w:t>
            </w:r>
            <w:r>
              <w:t>same task on both sides of sheet)</w:t>
            </w:r>
          </w:p>
          <w:p w14:paraId="489BFC09" w14:textId="7222A2B9" w:rsidR="00CF1409" w:rsidRDefault="00CF1409" w:rsidP="00BB3D29"/>
        </w:tc>
      </w:tr>
      <w:tr w:rsidR="00DC22E0" w14:paraId="686EFE13" w14:textId="77777777" w:rsidTr="00832418">
        <w:tc>
          <w:tcPr>
            <w:tcW w:w="4428" w:type="dxa"/>
          </w:tcPr>
          <w:p w14:paraId="31185A1B" w14:textId="0E457A21" w:rsidR="00D12AF1" w:rsidRDefault="00D12AF1" w:rsidP="00BB3D29">
            <w:r>
              <w:t xml:space="preserve">On </w:t>
            </w:r>
            <w:proofErr w:type="spellStart"/>
            <w:r>
              <w:t>Pp</w:t>
            </w:r>
            <w:proofErr w:type="spellEnd"/>
            <w:r>
              <w:t>:</w:t>
            </w:r>
          </w:p>
          <w:p w14:paraId="0844EC9F" w14:textId="08F5BC60" w:rsidR="00DC22E0" w:rsidRDefault="009D04E8" w:rsidP="00BB3D29">
            <w:r>
              <w:t>As a group, w</w:t>
            </w:r>
            <w:r w:rsidR="00D12AF1">
              <w:t>rite each of your rules on a blank sheet of paper in large print with a marker. Put the illustration that shows how you derived your rule on a large sheet of paper.</w:t>
            </w:r>
          </w:p>
          <w:p w14:paraId="3C784E04" w14:textId="5A2B30E5" w:rsidR="00F21905" w:rsidRDefault="00F21905" w:rsidP="00BB3D29">
            <w:r>
              <w:t xml:space="preserve">Put them in the corresponding boxes. </w:t>
            </w:r>
          </w:p>
        </w:tc>
        <w:tc>
          <w:tcPr>
            <w:tcW w:w="6210" w:type="dxa"/>
          </w:tcPr>
          <w:p w14:paraId="5532E63E" w14:textId="32830DFB" w:rsidR="00BB0AC6" w:rsidRDefault="00086FE8" w:rsidP="00BB3D29">
            <w:r>
              <w:t>Matching (25</w:t>
            </w:r>
            <w:r w:rsidR="00BB0AC6">
              <w:t xml:space="preserve"> minutes)</w:t>
            </w:r>
          </w:p>
          <w:p w14:paraId="4276E3AD" w14:textId="1E6E7058" w:rsidR="00DC22E0" w:rsidRDefault="00F21905" w:rsidP="00BB3D29">
            <w:r>
              <w:t>Label one box ‘rule’ and the other box ‘</w:t>
            </w:r>
            <w:r w:rsidR="008B76C5">
              <w:t>illustration’</w:t>
            </w:r>
          </w:p>
          <w:p w14:paraId="0F61045F" w14:textId="77777777" w:rsidR="00F21905" w:rsidRDefault="00F21905" w:rsidP="00BB3D29">
            <w:r>
              <w:t>Have peer teachers and leaders walk around and check off the solutions, then create a couple not created by teachers.</w:t>
            </w:r>
          </w:p>
          <w:p w14:paraId="55AF5F5B" w14:textId="0CF73821" w:rsidR="00086FE8" w:rsidRDefault="00086FE8" w:rsidP="00BB3D29">
            <w:r>
              <w:t xml:space="preserve">Label the rules with letters and the illustrations with numbers. </w:t>
            </w:r>
          </w:p>
          <w:p w14:paraId="17F16CAF" w14:textId="77777777" w:rsidR="00BB0AC6" w:rsidRDefault="00BB0AC6" w:rsidP="00BB3D29"/>
          <w:p w14:paraId="6E55B0DD" w14:textId="5EB35D57" w:rsidR="00BB0AC6" w:rsidRDefault="00BB0AC6" w:rsidP="00BB3D29"/>
        </w:tc>
      </w:tr>
      <w:tr w:rsidR="00DC22E0" w14:paraId="1E688FA3" w14:textId="77777777" w:rsidTr="00832418">
        <w:tc>
          <w:tcPr>
            <w:tcW w:w="4428" w:type="dxa"/>
          </w:tcPr>
          <w:p w14:paraId="60FC9A11" w14:textId="77777777" w:rsidR="00DC22E0" w:rsidRDefault="00DC22E0" w:rsidP="00BB3D29"/>
          <w:p w14:paraId="5D0C0E90" w14:textId="77777777" w:rsidR="00086FE8" w:rsidRDefault="00D522FE" w:rsidP="00BB3D29">
            <w:r>
              <w:t>First individually, the</w:t>
            </w:r>
            <w:r w:rsidR="009D04E8">
              <w:t>n</w:t>
            </w:r>
            <w:r>
              <w:t xml:space="preserve"> in</w:t>
            </w:r>
            <w:r w:rsidR="009D04E8">
              <w:t xml:space="preserve"> your groups, decide which rule goes </w:t>
            </w:r>
            <w:r>
              <w:t>with which diagram. J</w:t>
            </w:r>
            <w:r w:rsidR="009D04E8">
              <w:t>ustify mathematically.</w:t>
            </w:r>
            <w:r>
              <w:t xml:space="preserve"> </w:t>
            </w:r>
          </w:p>
          <w:p w14:paraId="05161F69" w14:textId="32979802" w:rsidR="00E6596C" w:rsidRDefault="00E6596C" w:rsidP="00BB3D29">
            <w:r>
              <w:t>Which solutions used similar mathematical ideas? Explain.</w:t>
            </w:r>
          </w:p>
        </w:tc>
        <w:tc>
          <w:tcPr>
            <w:tcW w:w="6210" w:type="dxa"/>
          </w:tcPr>
          <w:p w14:paraId="2210A88D" w14:textId="77777777" w:rsidR="00086FE8" w:rsidRDefault="00086FE8" w:rsidP="00086FE8">
            <w:r>
              <w:t xml:space="preserve">Tape rules and solution methods to the wall and have two teachers go up and explain their illustrations without giving their rules. </w:t>
            </w:r>
          </w:p>
          <w:p w14:paraId="4B8E78D2" w14:textId="77777777" w:rsidR="0030097E" w:rsidRDefault="00086FE8" w:rsidP="0030097E">
            <w:r>
              <w:t xml:space="preserve">Have </w:t>
            </w:r>
            <w:r w:rsidR="0030097E">
              <w:t>group</w:t>
            </w:r>
            <w:r>
              <w:t>s match the rules with the diagrams.</w:t>
            </w:r>
          </w:p>
          <w:p w14:paraId="3CBF9FF7" w14:textId="66740066" w:rsidR="006A4127" w:rsidRDefault="006A4127" w:rsidP="0030097E">
            <w:r>
              <w:t>Have the teachers put their rules with their solutions.</w:t>
            </w:r>
          </w:p>
        </w:tc>
      </w:tr>
      <w:tr w:rsidR="00DC22E0" w14:paraId="72A1A0A0" w14:textId="77777777" w:rsidTr="00832418">
        <w:tc>
          <w:tcPr>
            <w:tcW w:w="4428" w:type="dxa"/>
          </w:tcPr>
          <w:p w14:paraId="2427C190" w14:textId="2AA0272F" w:rsidR="00DC22E0" w:rsidRDefault="00DC22E0" w:rsidP="00BB3D29"/>
          <w:p w14:paraId="41F8ECCF" w14:textId="77777777" w:rsidR="00D522FE" w:rsidRDefault="00D522FE" w:rsidP="00D522FE">
            <w:r>
              <w:t xml:space="preserve">Which solutions would you have </w:t>
            </w:r>
            <w:r>
              <w:lastRenderedPageBreak/>
              <w:t xml:space="preserve">students present in class if your lesson purpose was: </w:t>
            </w:r>
          </w:p>
          <w:p w14:paraId="22ABECFB" w14:textId="0B5275B4" w:rsidR="00D522FE" w:rsidRDefault="00D522FE" w:rsidP="00D522FE">
            <w:r>
              <w:t xml:space="preserve">Seeing structure? </w:t>
            </w:r>
          </w:p>
          <w:p w14:paraId="0DB01565" w14:textId="38AF2071" w:rsidR="00D522FE" w:rsidRDefault="00D522FE" w:rsidP="00D522FE">
            <w:r>
              <w:t xml:space="preserve">Equivalent expressions? </w:t>
            </w:r>
          </w:p>
          <w:p w14:paraId="35F1076E" w14:textId="77777777" w:rsidR="00D522FE" w:rsidRDefault="006A4127" w:rsidP="00D522FE">
            <w:r>
              <w:t>Compare recursive and explicit forms of functions?</w:t>
            </w:r>
          </w:p>
          <w:p w14:paraId="053F89C2" w14:textId="77777777" w:rsidR="006A4127" w:rsidRDefault="006A4127" w:rsidP="00D522FE">
            <w:r>
              <w:t>Understand the growth pattern of a quadratic function?</w:t>
            </w:r>
          </w:p>
          <w:p w14:paraId="2C5B2FF1" w14:textId="6D69845E" w:rsidR="008F0D07" w:rsidRDefault="008F0D07" w:rsidP="00D522FE">
            <w:r>
              <w:t>Discuss use of SMP</w:t>
            </w:r>
          </w:p>
        </w:tc>
        <w:tc>
          <w:tcPr>
            <w:tcW w:w="6210" w:type="dxa"/>
          </w:tcPr>
          <w:p w14:paraId="6A9EB4E3" w14:textId="13A0F70F" w:rsidR="00DC22E0" w:rsidRDefault="00D522FE" w:rsidP="00BB3D29">
            <w:r>
              <w:lastRenderedPageBreak/>
              <w:t xml:space="preserve">Goal of this next part is to think about and discuss out loud, selecting, sequencing, and connecting the solutions </w:t>
            </w:r>
            <w:r>
              <w:lastRenderedPageBreak/>
              <w:t>based on purpose.</w:t>
            </w:r>
          </w:p>
          <w:p w14:paraId="0CD39E32" w14:textId="77777777" w:rsidR="006A4127" w:rsidRDefault="006A4127" w:rsidP="00BB3D29"/>
          <w:p w14:paraId="2D688C8D" w14:textId="614FA72C" w:rsidR="006A4127" w:rsidRDefault="006A4127" w:rsidP="00BB3D29">
            <w:r>
              <w:t>Write down the sets of tasks they describe</w:t>
            </w:r>
            <w:r w:rsidR="00326029">
              <w:t xml:space="preserve"> to use in the next step</w:t>
            </w:r>
            <w:r>
              <w:t>.</w:t>
            </w:r>
          </w:p>
          <w:p w14:paraId="696881AB" w14:textId="77777777" w:rsidR="006A4127" w:rsidRDefault="006A4127" w:rsidP="00BB3D29"/>
          <w:p w14:paraId="414AEE38" w14:textId="26971AA6" w:rsidR="00D522FE" w:rsidRDefault="00D522FE" w:rsidP="00BB3D29"/>
        </w:tc>
      </w:tr>
      <w:tr w:rsidR="006A4127" w14:paraId="53B58CAC" w14:textId="77777777" w:rsidTr="00832418">
        <w:tc>
          <w:tcPr>
            <w:tcW w:w="4428" w:type="dxa"/>
          </w:tcPr>
          <w:p w14:paraId="338A94EC" w14:textId="6071E7B9" w:rsidR="006A4127" w:rsidRDefault="006A4127" w:rsidP="00BB3D29">
            <w:r>
              <w:lastRenderedPageBreak/>
              <w:t>Suppose your students came up with solutions (name 4 that are identified for the same purpose), what order would you have them present their solutions and why would you choose that order?</w:t>
            </w:r>
          </w:p>
        </w:tc>
        <w:tc>
          <w:tcPr>
            <w:tcW w:w="6210" w:type="dxa"/>
          </w:tcPr>
          <w:p w14:paraId="667FE65E" w14:textId="6C045416" w:rsidR="006A4127" w:rsidRDefault="006A4127" w:rsidP="00BB3D29">
            <w:r>
              <w:t>Suppose your students came up with solutions (name 4 that are identified for the same purpose), what order would you have them present their solutions and why would you choose that order?</w:t>
            </w:r>
          </w:p>
        </w:tc>
      </w:tr>
      <w:tr w:rsidR="00DC22E0" w14:paraId="420C9378" w14:textId="77777777" w:rsidTr="00832418">
        <w:tc>
          <w:tcPr>
            <w:tcW w:w="4428" w:type="dxa"/>
          </w:tcPr>
          <w:p w14:paraId="3D9C0280" w14:textId="658E5363" w:rsidR="00DC22E0" w:rsidRDefault="00DC22E0" w:rsidP="00BB3D29"/>
        </w:tc>
        <w:tc>
          <w:tcPr>
            <w:tcW w:w="6210" w:type="dxa"/>
          </w:tcPr>
          <w:p w14:paraId="2A7B01CE" w14:textId="77777777" w:rsidR="00DC22E0" w:rsidRDefault="008F0D07" w:rsidP="00BB3D29">
            <w:r>
              <w:t>Debrief:</w:t>
            </w:r>
          </w:p>
          <w:p w14:paraId="5FF167CB" w14:textId="77777777" w:rsidR="008F0D07" w:rsidRDefault="008F0D07" w:rsidP="00BB3D29">
            <w:r>
              <w:t>Reflect on how we used this task with you, teachers. How could you use this task with student?</w:t>
            </w:r>
          </w:p>
          <w:p w14:paraId="51A4C300" w14:textId="334C1C85" w:rsidR="008F0D07" w:rsidRDefault="008F0D07" w:rsidP="00BB3D29">
            <w:r>
              <w:t>How could your use support students’ sense-making and mathematical power?</w:t>
            </w:r>
          </w:p>
          <w:p w14:paraId="2518C364" w14:textId="4062D465" w:rsidR="008F0D07" w:rsidRDefault="008F0D07" w:rsidP="00BB3D29"/>
        </w:tc>
      </w:tr>
      <w:tr w:rsidR="00DC22E0" w14:paraId="5AE7C00A" w14:textId="77777777" w:rsidTr="00832418">
        <w:tc>
          <w:tcPr>
            <w:tcW w:w="4428" w:type="dxa"/>
          </w:tcPr>
          <w:p w14:paraId="41B8A380" w14:textId="4B27D1B4" w:rsidR="00215222" w:rsidRDefault="00215222" w:rsidP="00BB3D29">
            <w:pPr>
              <w:rPr>
                <w:rFonts w:ascii="Calibri" w:hAnsi="Calibri" w:cs="Calibri"/>
              </w:rPr>
            </w:pPr>
            <w:r>
              <w:rPr>
                <w:rFonts w:ascii="Calibri" w:hAnsi="Calibri" w:cs="Calibri"/>
              </w:rPr>
              <w:t>Respond anonymously to:</w:t>
            </w:r>
          </w:p>
          <w:p w14:paraId="778228A6" w14:textId="7C4981D4" w:rsidR="00832418" w:rsidRPr="00832418" w:rsidRDefault="00832418" w:rsidP="00BB3D29">
            <w:r w:rsidRPr="00832418">
              <w:rPr>
                <w:rFonts w:ascii="Calibri" w:hAnsi="Calibri" w:cs="Calibri"/>
              </w:rPr>
              <w:t>A colleague tells you that she is going to use a rich task with her honors class, but that she would never use it with her 'low' class. What could you say to her?</w:t>
            </w:r>
          </w:p>
        </w:tc>
        <w:tc>
          <w:tcPr>
            <w:tcW w:w="6210" w:type="dxa"/>
          </w:tcPr>
          <w:p w14:paraId="2B069794" w14:textId="77777777" w:rsidR="00DC22E0" w:rsidRDefault="00DC22E0" w:rsidP="00BB3D29">
            <w:r>
              <w:t xml:space="preserve">Reflection (on individual sheets of paper): </w:t>
            </w:r>
          </w:p>
          <w:p w14:paraId="52AEBFD2" w14:textId="040C9F21" w:rsidR="006029E8" w:rsidRDefault="006029E8" w:rsidP="00BB3D29">
            <w:r>
              <w:t>Now that you’ve experienced learning through some rich tasks, answer the following question.</w:t>
            </w:r>
          </w:p>
          <w:p w14:paraId="575E6223" w14:textId="1CE96AF3" w:rsidR="00832418" w:rsidRDefault="00832418" w:rsidP="00BB3D29"/>
        </w:tc>
      </w:tr>
    </w:tbl>
    <w:p w14:paraId="74DF91B6" w14:textId="25358DC1" w:rsidR="00DC22E0" w:rsidRDefault="00DC22E0" w:rsidP="00BB3D29"/>
    <w:p w14:paraId="3894A5CF" w14:textId="77777777" w:rsidR="0001465A" w:rsidRDefault="0001465A" w:rsidP="00852AC5"/>
    <w:p w14:paraId="34B49ED8" w14:textId="77777777" w:rsidR="003D0F9C" w:rsidRDefault="003D0F9C"/>
    <w:sectPr w:rsidR="003D0F9C" w:rsidSect="0083241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520C9" w14:textId="77777777" w:rsidR="008B76C5" w:rsidRDefault="008B76C5" w:rsidP="008B76C5">
      <w:r>
        <w:separator/>
      </w:r>
    </w:p>
  </w:endnote>
  <w:endnote w:type="continuationSeparator" w:id="0">
    <w:p w14:paraId="216E7EFA" w14:textId="77777777" w:rsidR="008B76C5" w:rsidRDefault="008B76C5" w:rsidP="008B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11521" w14:textId="0091C37C" w:rsidR="008B76C5" w:rsidRDefault="008B76C5">
    <w:pPr>
      <w:pStyle w:val="Footer"/>
    </w:pPr>
    <w:r w:rsidRPr="006A3BBE">
      <w:rPr>
        <w:rFonts w:ascii="Helvetica" w:hAnsi="Helvetica" w:cs="Helvetica"/>
        <w:sz w:val="16"/>
        <w:szCs w:val="16"/>
      </w:rPr>
      <w:t xml:space="preserve">This work is licensed under the Creative Commons Attribution 4.0 International License. To view a copy of this license, visit </w:t>
    </w:r>
    <w:hyperlink r:id="rId1" w:history="1">
      <w:r w:rsidRPr="00A37C93">
        <w:rPr>
          <w:rStyle w:val="Hyperlink"/>
          <w:rFonts w:ascii="Helvetica" w:hAnsi="Helvetica" w:cs="Helvetica"/>
          <w:sz w:val="16"/>
          <w:szCs w:val="16"/>
        </w:rPr>
        <w:t>http://creativecommons.org/licenses/by/4.0/</w:t>
      </w:r>
    </w:hyperlink>
    <w:proofErr w:type="gramStart"/>
    <w:r>
      <w:rPr>
        <w:rFonts w:ascii="Helvetica" w:hAnsi="Helvetica" w:cs="Helvetica"/>
        <w:sz w:val="16"/>
        <w:szCs w:val="16"/>
      </w:rPr>
      <w:t xml:space="preserve"> </w:t>
    </w:r>
    <w:r w:rsidRPr="006A3BBE">
      <w:rPr>
        <w:rFonts w:ascii="Helvetica" w:hAnsi="Helvetica" w:cs="Helvetica"/>
        <w:sz w:val="16"/>
        <w:szCs w:val="16"/>
      </w:rPr>
      <w:t>.</w:t>
    </w:r>
    <w:proofErr w:type="gramEnd"/>
    <w:r w:rsidRPr="006A3BBE">
      <w:rPr>
        <w:rFonts w:ascii="Helvetica" w:hAnsi="Helvetica" w:cs="Helvetica"/>
        <w:sz w:val="16"/>
        <w:szCs w:val="16"/>
      </w:rPr>
      <w:t xml:space="preserve"> Except where otherwise noted, RAMP-A materials, by </w:t>
    </w:r>
    <w:hyperlink r:id="rId2" w:history="1">
      <w:r w:rsidRPr="006A3BBE">
        <w:rPr>
          <w:rFonts w:ascii="Helvetica" w:hAnsi="Helvetica" w:cs="Helvetica"/>
          <w:sz w:val="16"/>
          <w:szCs w:val="16"/>
        </w:rPr>
        <w:t>Eastern Washington University </w:t>
      </w:r>
    </w:hyperlink>
    <w:r w:rsidRPr="006A3BBE">
      <w:rPr>
        <w:rFonts w:ascii="Helvetica" w:hAnsi="Helvetica" w:cs="Helvetica"/>
        <w:sz w:val="16"/>
        <w:szCs w:val="16"/>
      </w:rPr>
      <w:t>are licensed under a </w:t>
    </w:r>
    <w:hyperlink r:id="rId3" w:history="1">
      <w:r w:rsidRPr="006A3BBE">
        <w:rPr>
          <w:rFonts w:ascii="Helvetica" w:hAnsi="Helvetica" w:cs="Helvetica"/>
          <w:color w:val="3361A8"/>
          <w:sz w:val="16"/>
          <w:szCs w:val="16"/>
        </w:rPr>
        <w:t>Creative Commons Attribution 4.0 International License</w:t>
      </w:r>
    </w:hyperlink>
    <w:r w:rsidRPr="006A3BBE">
      <w:rPr>
        <w:rFonts w:ascii="Helvetica" w:hAnsi="Helvetica" w:cs="Helvetica"/>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E03BC" w14:textId="77777777" w:rsidR="008B76C5" w:rsidRDefault="008B76C5" w:rsidP="008B76C5">
      <w:r>
        <w:separator/>
      </w:r>
    </w:p>
  </w:footnote>
  <w:footnote w:type="continuationSeparator" w:id="0">
    <w:p w14:paraId="7E410E92" w14:textId="77777777" w:rsidR="008B76C5" w:rsidRDefault="008B76C5" w:rsidP="008B76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DC2A2" w14:textId="5BDE1A2D" w:rsidR="008B76C5" w:rsidRPr="008B76C5" w:rsidRDefault="008B76C5" w:rsidP="008B76C5">
    <w:pPr>
      <w:jc w:val="center"/>
      <w:rPr>
        <w:b/>
      </w:rPr>
    </w:pPr>
    <w:r w:rsidRPr="008B76C5">
      <w:rPr>
        <w:b/>
      </w:rPr>
      <w:t>Staircase: Facilitator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147A8"/>
    <w:multiLevelType w:val="hybridMultilevel"/>
    <w:tmpl w:val="0756B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C21103"/>
    <w:multiLevelType w:val="hybridMultilevel"/>
    <w:tmpl w:val="112A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F0C"/>
    <w:rsid w:val="0001465A"/>
    <w:rsid w:val="000543B3"/>
    <w:rsid w:val="00086FE8"/>
    <w:rsid w:val="000E799C"/>
    <w:rsid w:val="0012125D"/>
    <w:rsid w:val="001A168D"/>
    <w:rsid w:val="00213159"/>
    <w:rsid w:val="00215222"/>
    <w:rsid w:val="00261B70"/>
    <w:rsid w:val="00274C64"/>
    <w:rsid w:val="0030097E"/>
    <w:rsid w:val="00326029"/>
    <w:rsid w:val="003447AC"/>
    <w:rsid w:val="003A5DB6"/>
    <w:rsid w:val="003D0F9C"/>
    <w:rsid w:val="0051344C"/>
    <w:rsid w:val="005E735C"/>
    <w:rsid w:val="00601CCF"/>
    <w:rsid w:val="006029E8"/>
    <w:rsid w:val="00663A5C"/>
    <w:rsid w:val="006A4127"/>
    <w:rsid w:val="006C7E33"/>
    <w:rsid w:val="006E54BE"/>
    <w:rsid w:val="007518C9"/>
    <w:rsid w:val="007A3891"/>
    <w:rsid w:val="007E6F0C"/>
    <w:rsid w:val="00832418"/>
    <w:rsid w:val="0084775D"/>
    <w:rsid w:val="00852AC5"/>
    <w:rsid w:val="0085580B"/>
    <w:rsid w:val="008B76C5"/>
    <w:rsid w:val="008F0D07"/>
    <w:rsid w:val="00966D0F"/>
    <w:rsid w:val="009D04E8"/>
    <w:rsid w:val="00A61973"/>
    <w:rsid w:val="00A717F0"/>
    <w:rsid w:val="00AA2275"/>
    <w:rsid w:val="00AF6098"/>
    <w:rsid w:val="00B52804"/>
    <w:rsid w:val="00BB0AC6"/>
    <w:rsid w:val="00BB3D29"/>
    <w:rsid w:val="00BD1418"/>
    <w:rsid w:val="00C01848"/>
    <w:rsid w:val="00CC5604"/>
    <w:rsid w:val="00CC5E42"/>
    <w:rsid w:val="00CF1409"/>
    <w:rsid w:val="00CF53B8"/>
    <w:rsid w:val="00D01116"/>
    <w:rsid w:val="00D12AF1"/>
    <w:rsid w:val="00D46554"/>
    <w:rsid w:val="00D522FE"/>
    <w:rsid w:val="00D84076"/>
    <w:rsid w:val="00DC22E0"/>
    <w:rsid w:val="00DF623E"/>
    <w:rsid w:val="00E326A6"/>
    <w:rsid w:val="00E6596C"/>
    <w:rsid w:val="00EB2505"/>
    <w:rsid w:val="00EE61C6"/>
    <w:rsid w:val="00F21905"/>
    <w:rsid w:val="00FE3B76"/>
    <w:rsid w:val="00FE4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79A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8C9"/>
    <w:pPr>
      <w:ind w:left="720"/>
      <w:contextualSpacing/>
    </w:pPr>
  </w:style>
  <w:style w:type="table" w:styleId="TableGrid">
    <w:name w:val="Table Grid"/>
    <w:basedOn w:val="TableNormal"/>
    <w:uiPriority w:val="59"/>
    <w:rsid w:val="00DC2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76C5"/>
    <w:pPr>
      <w:tabs>
        <w:tab w:val="center" w:pos="4320"/>
        <w:tab w:val="right" w:pos="8640"/>
      </w:tabs>
    </w:pPr>
  </w:style>
  <w:style w:type="character" w:customStyle="1" w:styleId="HeaderChar">
    <w:name w:val="Header Char"/>
    <w:basedOn w:val="DefaultParagraphFont"/>
    <w:link w:val="Header"/>
    <w:uiPriority w:val="99"/>
    <w:rsid w:val="008B76C5"/>
  </w:style>
  <w:style w:type="paragraph" w:styleId="Footer">
    <w:name w:val="footer"/>
    <w:basedOn w:val="Normal"/>
    <w:link w:val="FooterChar"/>
    <w:uiPriority w:val="99"/>
    <w:unhideWhenUsed/>
    <w:rsid w:val="008B76C5"/>
    <w:pPr>
      <w:tabs>
        <w:tab w:val="center" w:pos="4320"/>
        <w:tab w:val="right" w:pos="8640"/>
      </w:tabs>
    </w:pPr>
  </w:style>
  <w:style w:type="character" w:customStyle="1" w:styleId="FooterChar">
    <w:name w:val="Footer Char"/>
    <w:basedOn w:val="DefaultParagraphFont"/>
    <w:link w:val="Footer"/>
    <w:uiPriority w:val="99"/>
    <w:rsid w:val="008B76C5"/>
  </w:style>
  <w:style w:type="character" w:styleId="Hyperlink">
    <w:name w:val="Hyperlink"/>
    <w:basedOn w:val="DefaultParagraphFont"/>
    <w:uiPriority w:val="99"/>
    <w:semiHidden/>
    <w:unhideWhenUsed/>
    <w:rsid w:val="008B76C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8C9"/>
    <w:pPr>
      <w:ind w:left="720"/>
      <w:contextualSpacing/>
    </w:pPr>
  </w:style>
  <w:style w:type="table" w:styleId="TableGrid">
    <w:name w:val="Table Grid"/>
    <w:basedOn w:val="TableNormal"/>
    <w:uiPriority w:val="59"/>
    <w:rsid w:val="00DC2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76C5"/>
    <w:pPr>
      <w:tabs>
        <w:tab w:val="center" w:pos="4320"/>
        <w:tab w:val="right" w:pos="8640"/>
      </w:tabs>
    </w:pPr>
  </w:style>
  <w:style w:type="character" w:customStyle="1" w:styleId="HeaderChar">
    <w:name w:val="Header Char"/>
    <w:basedOn w:val="DefaultParagraphFont"/>
    <w:link w:val="Header"/>
    <w:uiPriority w:val="99"/>
    <w:rsid w:val="008B76C5"/>
  </w:style>
  <w:style w:type="paragraph" w:styleId="Footer">
    <w:name w:val="footer"/>
    <w:basedOn w:val="Normal"/>
    <w:link w:val="FooterChar"/>
    <w:uiPriority w:val="99"/>
    <w:unhideWhenUsed/>
    <w:rsid w:val="008B76C5"/>
    <w:pPr>
      <w:tabs>
        <w:tab w:val="center" w:pos="4320"/>
        <w:tab w:val="right" w:pos="8640"/>
      </w:tabs>
    </w:pPr>
  </w:style>
  <w:style w:type="character" w:customStyle="1" w:styleId="FooterChar">
    <w:name w:val="Footer Char"/>
    <w:basedOn w:val="DefaultParagraphFont"/>
    <w:link w:val="Footer"/>
    <w:uiPriority w:val="99"/>
    <w:rsid w:val="008B76C5"/>
  </w:style>
  <w:style w:type="character" w:styleId="Hyperlink">
    <w:name w:val="Hyperlink"/>
    <w:basedOn w:val="DefaultParagraphFont"/>
    <w:uiPriority w:val="99"/>
    <w:semiHidden/>
    <w:unhideWhenUsed/>
    <w:rsid w:val="008B76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hyperlink" Target="http://www.ewu.edu/" TargetMode="External"/><Relationship Id="rId3"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3214</Characters>
  <Application>Microsoft Macintosh Word</Application>
  <DocSecurity>0</DocSecurity>
  <Lines>64</Lines>
  <Paragraphs>21</Paragraphs>
  <ScaleCrop>false</ScaleCrop>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EWU Coomes</dc:creator>
  <cp:keywords/>
  <dc:description/>
  <cp:lastModifiedBy>EWU Coomes</cp:lastModifiedBy>
  <cp:revision>2</cp:revision>
  <dcterms:created xsi:type="dcterms:W3CDTF">2015-09-02T18:16:00Z</dcterms:created>
  <dcterms:modified xsi:type="dcterms:W3CDTF">2015-09-02T18:16:00Z</dcterms:modified>
</cp:coreProperties>
</file>