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128F" w14:textId="58193B8B" w:rsidR="00712303" w:rsidRPr="00A3612C" w:rsidRDefault="00BF6E0A" w:rsidP="00712303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CC6ACC">
        <w:rPr>
          <w:rFonts w:ascii="Trebuchet MS" w:hAnsi="Trebuchet MS"/>
          <w:b/>
        </w:rPr>
        <w:t>Plan</w:t>
      </w:r>
      <w:r w:rsidR="00712303" w:rsidRPr="00CC6ACC">
        <w:rPr>
          <w:rFonts w:ascii="Trebuchet MS" w:hAnsi="Trebuchet MS"/>
          <w:b/>
        </w:rPr>
        <w:t xml:space="preserve"> the Ten-minute Talk</w:t>
      </w:r>
      <w:r w:rsidR="00712303" w:rsidRPr="00A3612C">
        <w:rPr>
          <w:rFonts w:ascii="Trebuchet MS" w:hAnsi="Trebuchet MS"/>
        </w:rPr>
        <w:t>;</w:t>
      </w:r>
    </w:p>
    <w:p w14:paraId="07629B18" w14:textId="1D3000FE" w:rsidR="005A1B7B" w:rsidRDefault="00712303" w:rsidP="004B5EB9">
      <w:pPr>
        <w:pStyle w:val="ListParagraph"/>
        <w:numPr>
          <w:ilvl w:val="0"/>
          <w:numId w:val="9"/>
        </w:numPr>
        <w:ind w:left="720"/>
        <w:rPr>
          <w:rFonts w:ascii="Trebuchet MS" w:hAnsi="Trebuchet MS"/>
        </w:rPr>
      </w:pPr>
      <w:r w:rsidRPr="005A1B7B">
        <w:rPr>
          <w:rFonts w:ascii="Trebuchet MS" w:hAnsi="Trebuchet MS"/>
        </w:rPr>
        <w:t xml:space="preserve">Choose an important </w:t>
      </w:r>
      <w:r w:rsidR="00B67642">
        <w:rPr>
          <w:rFonts w:ascii="Trebuchet MS" w:hAnsi="Trebuchet MS"/>
        </w:rPr>
        <w:t xml:space="preserve">component of </w:t>
      </w:r>
      <w:r w:rsidR="004B5EB9">
        <w:rPr>
          <w:rFonts w:ascii="Trebuchet MS" w:hAnsi="Trebuchet MS"/>
        </w:rPr>
        <w:t>representation</w:t>
      </w:r>
      <w:r w:rsidR="005A1B7B">
        <w:rPr>
          <w:rFonts w:ascii="Trebuchet MS" w:hAnsi="Trebuchet MS"/>
        </w:rPr>
        <w:t xml:space="preserve"> </w:t>
      </w:r>
      <w:r w:rsidR="00B67642">
        <w:rPr>
          <w:rFonts w:ascii="Trebuchet MS" w:hAnsi="Trebuchet MS"/>
        </w:rPr>
        <w:t>that</w:t>
      </w:r>
      <w:r w:rsidR="005A1B7B">
        <w:rPr>
          <w:rFonts w:ascii="Trebuchet MS" w:hAnsi="Trebuchet MS"/>
        </w:rPr>
        <w:t xml:space="preserve"> students must develop over time</w:t>
      </w:r>
      <w:r w:rsidRPr="005A1B7B">
        <w:rPr>
          <w:rFonts w:ascii="Trebuchet MS" w:hAnsi="Trebuchet MS"/>
        </w:rPr>
        <w:t xml:space="preserve"> to target and formulate a question.</w:t>
      </w:r>
      <w:r w:rsidR="00A3612C" w:rsidRPr="005A1B7B">
        <w:rPr>
          <w:rFonts w:ascii="Trebuchet MS" w:hAnsi="Trebuchet MS"/>
        </w:rPr>
        <w:t xml:space="preserve"> </w:t>
      </w:r>
      <w:r w:rsidR="004B5EB9">
        <w:rPr>
          <w:rFonts w:ascii="Trebuchet MS" w:hAnsi="Trebuchet MS"/>
        </w:rPr>
        <w:t>The question or prompt must elicit multiple ideas.</w:t>
      </w:r>
    </w:p>
    <w:p w14:paraId="0960D7CA" w14:textId="56769577" w:rsidR="00DC2841" w:rsidRDefault="00090CE7" w:rsidP="004B5EB9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Here are four e</w:t>
      </w:r>
      <w:r w:rsidR="00DC2841" w:rsidRPr="005A1B7B">
        <w:rPr>
          <w:rFonts w:ascii="Trebuchet MS" w:hAnsi="Trebuchet MS"/>
        </w:rPr>
        <w:t>xamples</w:t>
      </w:r>
      <w:r>
        <w:rPr>
          <w:rFonts w:ascii="Trebuchet MS" w:hAnsi="Trebuchet MS"/>
        </w:rPr>
        <w:t xml:space="preserve"> of possible prompts</w:t>
      </w:r>
      <w:r w:rsidR="00DC2841" w:rsidRPr="005A1B7B">
        <w:rPr>
          <w:rFonts w:ascii="Trebuchet MS" w:hAnsi="Trebuchet MS"/>
        </w:rPr>
        <w:t xml:space="preserve">: </w:t>
      </w:r>
    </w:p>
    <w:p w14:paraId="231360C0" w14:textId="7194A37B" w:rsidR="00B67642" w:rsidRDefault="00866768" w:rsidP="004B5EB9">
      <w:pPr>
        <w:rPr>
          <w:rFonts w:ascii="Trebuchet MS" w:hAnsi="Trebuchet MS"/>
        </w:rPr>
      </w:pPr>
      <w:r>
        <w:rPr>
          <w:rFonts w:ascii="Trebuchet MS" w:hAnsi="Trebuchet MS"/>
        </w:rPr>
        <w:tab/>
        <w:t>1</w:t>
      </w:r>
      <w:r w:rsidR="004B5EB9">
        <w:rPr>
          <w:rFonts w:ascii="Trebuchet MS" w:hAnsi="Trebuchet MS"/>
        </w:rPr>
        <w:t xml:space="preserve">. </w:t>
      </w:r>
      <w:r w:rsidR="000C7372">
        <w:rPr>
          <w:rFonts w:ascii="Trebuchet MS" w:hAnsi="Trebuchet MS"/>
        </w:rPr>
        <w:t>Place the numbers 3</w:t>
      </w:r>
      <w:r w:rsidR="000C7372">
        <w:rPr>
          <w:rFonts w:ascii="Trebuchet MS" w:hAnsi="Trebuchet MS"/>
          <w:vertAlign w:val="superscript"/>
        </w:rPr>
        <w:t>0</w:t>
      </w:r>
      <w:r w:rsidR="000C7372">
        <w:rPr>
          <w:rFonts w:ascii="Trebuchet MS" w:hAnsi="Trebuchet MS"/>
        </w:rPr>
        <w:t>, 3</w:t>
      </w:r>
      <w:r w:rsidR="00D37359">
        <w:rPr>
          <w:rFonts w:ascii="Trebuchet MS" w:hAnsi="Trebuchet MS"/>
          <w:vertAlign w:val="superscript"/>
        </w:rPr>
        <w:t>1</w:t>
      </w:r>
      <w:r w:rsidR="00D37359">
        <w:rPr>
          <w:rFonts w:ascii="Trebuchet MS" w:hAnsi="Trebuchet MS"/>
        </w:rPr>
        <w:t>, and 3</w:t>
      </w:r>
      <w:r w:rsidR="00D37359">
        <w:rPr>
          <w:rFonts w:ascii="Trebuchet MS" w:hAnsi="Trebuchet MS"/>
          <w:vertAlign w:val="superscript"/>
        </w:rPr>
        <w:t>2</w:t>
      </w:r>
      <w:r w:rsidR="00D37359">
        <w:rPr>
          <w:rFonts w:ascii="Trebuchet MS" w:hAnsi="Trebuchet MS"/>
        </w:rPr>
        <w:t xml:space="preserve"> on the number line.</w:t>
      </w:r>
    </w:p>
    <w:p w14:paraId="72768F87" w14:textId="6916F5B7" w:rsidR="00D37359" w:rsidRDefault="00D37359" w:rsidP="004B5EB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D0DFC87" wp14:editId="0C75D2BC">
            <wp:extent cx="5486400" cy="268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2CFF" w14:textId="77777777" w:rsidR="00D37359" w:rsidRDefault="00D37359" w:rsidP="004B5EB9">
      <w:pPr>
        <w:rPr>
          <w:rFonts w:ascii="Trebuchet MS" w:hAnsi="Trebuchet MS"/>
        </w:rPr>
      </w:pPr>
    </w:p>
    <w:p w14:paraId="7D24FD09" w14:textId="257D5849" w:rsidR="00D37359" w:rsidRDefault="00866768" w:rsidP="004B5EB9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4B5EB9">
        <w:rPr>
          <w:rFonts w:ascii="Trebuchet MS" w:hAnsi="Trebuchet MS"/>
        </w:rPr>
        <w:t>. Use as many different representations as you can that show all pairs of numbers in which the second number is twice the first number.</w:t>
      </w:r>
    </w:p>
    <w:p w14:paraId="2074433A" w14:textId="1862C008" w:rsidR="00D37359" w:rsidRDefault="00866768" w:rsidP="004B5EB9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4B5EB9">
        <w:rPr>
          <w:rFonts w:ascii="Trebuchet MS" w:hAnsi="Trebuchet MS"/>
        </w:rPr>
        <w:t xml:space="preserve">. Use as many different representations as you can to illustrate that there are three times as many cats as dogs at the pet store. </w:t>
      </w:r>
    </w:p>
    <w:p w14:paraId="7D23A0D8" w14:textId="5054E414" w:rsidR="00AD5FC8" w:rsidRPr="00AD5FC8" w:rsidRDefault="00866768" w:rsidP="004B5EB9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4</w:t>
      </w:r>
      <w:bookmarkStart w:id="0" w:name="_GoBack"/>
      <w:bookmarkEnd w:id="0"/>
      <w:r w:rsidR="00AD5FC8">
        <w:rPr>
          <w:rFonts w:ascii="Trebuchet MS" w:hAnsi="Trebuchet MS"/>
        </w:rPr>
        <w:t>. Draw and illustrate two different ways of representing 4x</w:t>
      </w:r>
      <w:r w:rsidR="00AD5FC8">
        <w:rPr>
          <w:rFonts w:ascii="Trebuchet MS" w:hAnsi="Trebuchet MS"/>
          <w:vertAlign w:val="superscript"/>
        </w:rPr>
        <w:t>2</w:t>
      </w:r>
      <w:r w:rsidR="00AD5FC8">
        <w:rPr>
          <w:rFonts w:ascii="Trebuchet MS" w:hAnsi="Trebuchet MS"/>
        </w:rPr>
        <w:t xml:space="preserve">+x using area. </w:t>
      </w:r>
    </w:p>
    <w:p w14:paraId="6892CCA3" w14:textId="77777777" w:rsidR="00D37359" w:rsidRPr="00D37359" w:rsidRDefault="00D37359" w:rsidP="004B5EB9">
      <w:pPr>
        <w:rPr>
          <w:rFonts w:ascii="Trebuchet MS" w:hAnsi="Trebuchet MS"/>
        </w:rPr>
      </w:pPr>
    </w:p>
    <w:p w14:paraId="49823223" w14:textId="2B32F409" w:rsidR="00C71671" w:rsidRPr="00A3612C" w:rsidRDefault="00C71671" w:rsidP="004B5EB9">
      <w:pPr>
        <w:pStyle w:val="ListParagraph"/>
        <w:numPr>
          <w:ilvl w:val="0"/>
          <w:numId w:val="9"/>
        </w:numPr>
        <w:ind w:left="720"/>
        <w:rPr>
          <w:rFonts w:ascii="Trebuchet MS" w:hAnsi="Trebuchet MS"/>
        </w:rPr>
      </w:pPr>
      <w:r w:rsidRPr="00A3612C">
        <w:rPr>
          <w:rFonts w:ascii="Trebuchet MS" w:hAnsi="Trebuchet MS"/>
        </w:rPr>
        <w:t>P</w:t>
      </w:r>
      <w:r w:rsidR="00BF6E0A" w:rsidRPr="00A3612C">
        <w:rPr>
          <w:rFonts w:ascii="Trebuchet MS" w:hAnsi="Trebuchet MS"/>
        </w:rPr>
        <w:t>lan how you are going to get students to share their thinking, how you are going to encourage the</w:t>
      </w:r>
      <w:r w:rsidR="00EC075C" w:rsidRPr="00A3612C">
        <w:rPr>
          <w:rFonts w:ascii="Trebuchet MS" w:hAnsi="Trebuchet MS"/>
        </w:rPr>
        <w:t>m to clarify their thinking,</w:t>
      </w:r>
      <w:r w:rsidR="00047262">
        <w:rPr>
          <w:rFonts w:ascii="Trebuchet MS" w:hAnsi="Trebuchet MS"/>
        </w:rPr>
        <w:t xml:space="preserve"> how you will hold back evaluative </w:t>
      </w:r>
      <w:r w:rsidR="00BF6E0A" w:rsidRPr="00A3612C">
        <w:rPr>
          <w:rFonts w:ascii="Trebuchet MS" w:hAnsi="Trebuchet MS"/>
        </w:rPr>
        <w:t>responses</w:t>
      </w:r>
      <w:r w:rsidR="00EC075C" w:rsidRPr="00A3612C">
        <w:rPr>
          <w:rFonts w:ascii="Trebuchet MS" w:hAnsi="Trebuchet MS"/>
        </w:rPr>
        <w:t>, and how you will close the activity</w:t>
      </w:r>
      <w:r w:rsidR="00BF6E0A" w:rsidRPr="00A3612C">
        <w:rPr>
          <w:rFonts w:ascii="Trebuchet MS" w:hAnsi="Trebuchet MS"/>
        </w:rPr>
        <w:t xml:space="preserve">. </w:t>
      </w:r>
    </w:p>
    <w:p w14:paraId="79263F80" w14:textId="5B0E31B7" w:rsidR="00AD3327" w:rsidRPr="00A3612C" w:rsidRDefault="00AD3327">
      <w:pPr>
        <w:rPr>
          <w:rFonts w:ascii="Trebuchet MS" w:hAnsi="Trebuchet MS"/>
        </w:rPr>
      </w:pPr>
    </w:p>
    <w:p w14:paraId="5252DB29" w14:textId="75BF9FA1" w:rsidR="00393DA8" w:rsidRDefault="00BF6E0A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During the activity</w:t>
      </w:r>
      <w:r w:rsidRPr="00393DA8">
        <w:rPr>
          <w:rFonts w:ascii="Trebuchet MS" w:hAnsi="Trebuchet MS"/>
        </w:rPr>
        <w:t xml:space="preserve">: </w:t>
      </w:r>
      <w:r w:rsidR="00CC6ACC" w:rsidRPr="00393DA8">
        <w:rPr>
          <w:rFonts w:ascii="Trebuchet MS" w:hAnsi="Trebuchet MS"/>
        </w:rPr>
        <w:t xml:space="preserve">If possible, videotape, audiotape or take notes as soon as the class ends. </w:t>
      </w:r>
      <w:r w:rsidRPr="00393DA8">
        <w:rPr>
          <w:rFonts w:ascii="Trebuchet MS" w:hAnsi="Trebuchet MS"/>
        </w:rPr>
        <w:t xml:space="preserve">Withhold your immediate responses and work to </w:t>
      </w:r>
      <w:r w:rsidR="00D802E5" w:rsidRPr="00393DA8">
        <w:rPr>
          <w:rFonts w:ascii="Trebuchet MS" w:hAnsi="Trebuchet MS"/>
        </w:rPr>
        <w:t>understand the meaning</w:t>
      </w:r>
      <w:r w:rsidRPr="00393DA8">
        <w:rPr>
          <w:rFonts w:ascii="Trebuchet MS" w:hAnsi="Trebuchet MS"/>
        </w:rPr>
        <w:t>s</w:t>
      </w:r>
      <w:r w:rsidR="00D802E5" w:rsidRPr="00393DA8">
        <w:rPr>
          <w:rFonts w:ascii="Trebuchet MS" w:hAnsi="Trebuchet MS"/>
        </w:rPr>
        <w:t xml:space="preserve"> behind students</w:t>
      </w:r>
      <w:r w:rsidRPr="00393DA8">
        <w:rPr>
          <w:rFonts w:ascii="Trebuchet MS" w:hAnsi="Trebuchet MS"/>
        </w:rPr>
        <w:t>’</w:t>
      </w:r>
      <w:r w:rsidR="00D802E5" w:rsidRPr="00393DA8">
        <w:rPr>
          <w:rFonts w:ascii="Trebuchet MS" w:hAnsi="Trebuchet MS"/>
        </w:rPr>
        <w:t xml:space="preserve"> </w:t>
      </w:r>
      <w:r w:rsidRPr="00393DA8">
        <w:rPr>
          <w:rFonts w:ascii="Trebuchet MS" w:hAnsi="Trebuchet MS"/>
        </w:rPr>
        <w:t>explanations</w:t>
      </w:r>
      <w:r w:rsidR="00D802E5" w:rsidRPr="00393DA8">
        <w:rPr>
          <w:rFonts w:ascii="Trebuchet MS" w:hAnsi="Trebuchet MS"/>
        </w:rPr>
        <w:t xml:space="preserve">. </w:t>
      </w:r>
      <w:r w:rsidR="00EC075C" w:rsidRPr="00393DA8">
        <w:rPr>
          <w:rFonts w:ascii="Trebuchet MS" w:hAnsi="Trebuchet MS"/>
        </w:rPr>
        <w:t>Ask further questions (without putting words into the students’ mouths) to c</w:t>
      </w:r>
      <w:r w:rsidRPr="00393DA8">
        <w:rPr>
          <w:rFonts w:ascii="Trebuchet MS" w:hAnsi="Trebuchet MS"/>
        </w:rPr>
        <w:t>heck</w:t>
      </w:r>
      <w:r w:rsidR="00EC4A16" w:rsidRPr="00393DA8">
        <w:rPr>
          <w:rFonts w:ascii="Trebuchet MS" w:hAnsi="Trebuchet MS"/>
        </w:rPr>
        <w:t xml:space="preserve"> to see if you</w:t>
      </w:r>
      <w:r w:rsidR="00D802E5" w:rsidRPr="00393DA8">
        <w:rPr>
          <w:rFonts w:ascii="Trebuchet MS" w:hAnsi="Trebuchet MS"/>
        </w:rPr>
        <w:t xml:space="preserve"> fully understand what the</w:t>
      </w:r>
      <w:r w:rsidR="00EC075C" w:rsidRPr="00393DA8">
        <w:rPr>
          <w:rFonts w:ascii="Trebuchet MS" w:hAnsi="Trebuchet MS"/>
        </w:rPr>
        <w:t>y</w:t>
      </w:r>
      <w:r w:rsidR="00D802E5" w:rsidRPr="00393DA8">
        <w:rPr>
          <w:rFonts w:ascii="Trebuchet MS" w:hAnsi="Trebuchet MS"/>
        </w:rPr>
        <w:t xml:space="preserve"> </w:t>
      </w:r>
      <w:r w:rsidR="002F7873" w:rsidRPr="00393DA8">
        <w:rPr>
          <w:rFonts w:ascii="Trebuchet MS" w:hAnsi="Trebuchet MS"/>
        </w:rPr>
        <w:t xml:space="preserve">meant to say. </w:t>
      </w:r>
    </w:p>
    <w:p w14:paraId="525251F8" w14:textId="77777777" w:rsidR="00393DA8" w:rsidRPr="00393DA8" w:rsidRDefault="00393DA8" w:rsidP="00393DA8">
      <w:pPr>
        <w:pStyle w:val="ListParagraph"/>
        <w:rPr>
          <w:rFonts w:ascii="Trebuchet MS" w:hAnsi="Trebuchet MS"/>
        </w:rPr>
      </w:pPr>
    </w:p>
    <w:p w14:paraId="08A0ADFD" w14:textId="4FAE88B6" w:rsidR="00BA3566" w:rsidRPr="00393DA8" w:rsidRDefault="00EC075C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After the activity</w:t>
      </w:r>
      <w:r w:rsidRPr="00393DA8">
        <w:rPr>
          <w:rFonts w:ascii="Trebuchet MS" w:hAnsi="Trebuchet MS"/>
        </w:rPr>
        <w:t>: As</w:t>
      </w:r>
      <w:r w:rsidR="00C927C0" w:rsidRPr="00393DA8">
        <w:rPr>
          <w:rFonts w:ascii="Trebuchet MS" w:hAnsi="Trebuchet MS"/>
        </w:rPr>
        <w:t xml:space="preserve"> soon as possible after the Ten-</w:t>
      </w:r>
      <w:r w:rsidRPr="00393DA8">
        <w:rPr>
          <w:rFonts w:ascii="Trebuchet MS" w:hAnsi="Trebuchet MS"/>
        </w:rPr>
        <w:t>Minute Talk, u</w:t>
      </w:r>
      <w:r w:rsidR="002F7873" w:rsidRPr="00393DA8">
        <w:rPr>
          <w:rFonts w:ascii="Trebuchet MS" w:hAnsi="Trebuchet MS"/>
        </w:rPr>
        <w:t xml:space="preserve">se students’ responses for reflecting on </w:t>
      </w:r>
      <w:r w:rsidR="00EC4A16" w:rsidRPr="00393DA8">
        <w:rPr>
          <w:rFonts w:ascii="Trebuchet MS" w:hAnsi="Trebuchet MS"/>
        </w:rPr>
        <w:t>what you know about the mathematics of the students.</w:t>
      </w:r>
    </w:p>
    <w:p w14:paraId="73C7F182" w14:textId="1C4EB320" w:rsidR="00EC075C" w:rsidRPr="00A3612C" w:rsidRDefault="00EC075C" w:rsidP="004B5EB9">
      <w:pPr>
        <w:pStyle w:val="ListParagraph"/>
        <w:numPr>
          <w:ilvl w:val="1"/>
          <w:numId w:val="8"/>
        </w:numPr>
        <w:ind w:left="1170"/>
        <w:rPr>
          <w:rFonts w:ascii="Trebuchet MS" w:hAnsi="Trebuchet MS"/>
        </w:rPr>
      </w:pPr>
      <w:r w:rsidRPr="00A3612C">
        <w:rPr>
          <w:rFonts w:ascii="Trebuchet MS" w:hAnsi="Trebuchet MS"/>
        </w:rPr>
        <w:t xml:space="preserve">Write student responses. </w:t>
      </w:r>
    </w:p>
    <w:p w14:paraId="4893CC91" w14:textId="03CF0770" w:rsidR="00CA1706" w:rsidRPr="00A3612C" w:rsidRDefault="00CA1706" w:rsidP="004B5EB9">
      <w:pPr>
        <w:pStyle w:val="ListParagraph"/>
        <w:numPr>
          <w:ilvl w:val="1"/>
          <w:numId w:val="8"/>
        </w:numPr>
        <w:ind w:left="1170"/>
        <w:rPr>
          <w:rFonts w:ascii="Trebuchet MS" w:hAnsi="Trebuchet MS"/>
        </w:rPr>
      </w:pPr>
      <w:r w:rsidRPr="00A3612C">
        <w:rPr>
          <w:rFonts w:ascii="Trebuchet MS" w:hAnsi="Trebuchet MS"/>
        </w:rPr>
        <w:t>Choose at least one student’s response that was unclear to you and write questions that you could pose to</w:t>
      </w:r>
      <w:r w:rsidR="00A3612C" w:rsidRPr="00A3612C">
        <w:rPr>
          <w:rFonts w:ascii="Trebuchet MS" w:hAnsi="Trebuchet MS"/>
        </w:rPr>
        <w:t xml:space="preserve"> this student to better understand his or her thinking.</w:t>
      </w:r>
      <w:r w:rsidR="00D70DF8">
        <w:rPr>
          <w:rFonts w:ascii="Trebuchet MS" w:hAnsi="Trebuchet MS"/>
        </w:rPr>
        <w:t xml:space="preserve"> Briefly describe your purpose for asking these questions.</w:t>
      </w:r>
    </w:p>
    <w:p w14:paraId="160E272F" w14:textId="55D9F462" w:rsidR="00A3612C" w:rsidRDefault="00D70DF8" w:rsidP="004B5EB9">
      <w:pPr>
        <w:pStyle w:val="ListParagraph"/>
        <w:numPr>
          <w:ilvl w:val="1"/>
          <w:numId w:val="8"/>
        </w:numPr>
        <w:ind w:left="1170"/>
        <w:rPr>
          <w:rFonts w:ascii="Trebuchet MS" w:hAnsi="Trebuchet MS"/>
        </w:rPr>
      </w:pPr>
      <w:r>
        <w:rPr>
          <w:rFonts w:ascii="Trebuchet MS" w:hAnsi="Trebuchet MS"/>
        </w:rPr>
        <w:t xml:space="preserve">Write questions you could ask to explore what you still wonder about students’ </w:t>
      </w:r>
      <w:r w:rsidR="00C0639A">
        <w:rPr>
          <w:rFonts w:ascii="Trebuchet MS" w:hAnsi="Trebuchet MS"/>
        </w:rPr>
        <w:t>ideas</w:t>
      </w:r>
      <w:r>
        <w:rPr>
          <w:rFonts w:ascii="Trebuchet MS" w:hAnsi="Trebuchet MS"/>
        </w:rPr>
        <w:t xml:space="preserve">. </w:t>
      </w:r>
      <w:r w:rsidR="00085B8D">
        <w:rPr>
          <w:rFonts w:ascii="Trebuchet MS" w:hAnsi="Trebuchet MS"/>
        </w:rPr>
        <w:t>(Not leading questions.)</w:t>
      </w:r>
    </w:p>
    <w:p w14:paraId="3F4EE053" w14:textId="77777777" w:rsidR="00F30ADF" w:rsidRDefault="00C927C0" w:rsidP="00535228">
      <w:pPr>
        <w:pStyle w:val="ListParagraph"/>
        <w:numPr>
          <w:ilvl w:val="1"/>
          <w:numId w:val="8"/>
        </w:numPr>
        <w:ind w:left="1170"/>
        <w:rPr>
          <w:rFonts w:ascii="Trebuchet MS" w:hAnsi="Trebuchet MS"/>
        </w:rPr>
      </w:pPr>
      <w:r>
        <w:rPr>
          <w:rFonts w:ascii="Trebuchet MS" w:hAnsi="Trebuchet MS"/>
        </w:rPr>
        <w:t xml:space="preserve">Choose a question from (c) for the next week. </w:t>
      </w:r>
      <w:r w:rsidR="00CC6ACC">
        <w:rPr>
          <w:rFonts w:ascii="Trebuchet MS" w:hAnsi="Trebuchet MS"/>
        </w:rPr>
        <w:t xml:space="preserve">When using this question, notice student responses that could indicate slightly different </w:t>
      </w:r>
      <w:r w:rsidR="00C0639A">
        <w:rPr>
          <w:rFonts w:ascii="Trebuchet MS" w:hAnsi="Trebuchet MS"/>
        </w:rPr>
        <w:t>ways of thinking</w:t>
      </w:r>
      <w:r w:rsidR="00CC6ACC">
        <w:rPr>
          <w:rFonts w:ascii="Trebuchet MS" w:hAnsi="Trebuchet MS"/>
        </w:rPr>
        <w:t xml:space="preserve"> than the week before. </w:t>
      </w:r>
    </w:p>
    <w:p w14:paraId="65E79CBB" w14:textId="77777777" w:rsidR="00FD3783" w:rsidRDefault="00FD3783" w:rsidP="00F30ADF">
      <w:pPr>
        <w:rPr>
          <w:rFonts w:ascii="Trebuchet MS" w:hAnsi="Trebuchet MS"/>
          <w:u w:val="single"/>
        </w:rPr>
      </w:pPr>
    </w:p>
    <w:p w14:paraId="20A4D455" w14:textId="77777777" w:rsidR="000D0975" w:rsidRPr="00C927C0" w:rsidRDefault="000D0975" w:rsidP="004970DA">
      <w:pPr>
        <w:rPr>
          <w:rFonts w:ascii="Trebuchet MS" w:hAnsi="Trebuchet MS"/>
        </w:rPr>
      </w:pPr>
    </w:p>
    <w:sectPr w:rsidR="000D0975" w:rsidRPr="00C927C0" w:rsidSect="005E735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B995" w14:textId="77777777" w:rsidR="00F30ADF" w:rsidRDefault="00F30ADF" w:rsidP="00A3612C">
      <w:r>
        <w:separator/>
      </w:r>
    </w:p>
  </w:endnote>
  <w:endnote w:type="continuationSeparator" w:id="0">
    <w:p w14:paraId="7A036099" w14:textId="77777777" w:rsidR="00F30ADF" w:rsidRDefault="00F30ADF" w:rsidP="00A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0233" w14:textId="2C2F4597" w:rsidR="00135489" w:rsidRDefault="00135489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3163" w14:textId="77777777" w:rsidR="00F30ADF" w:rsidRDefault="00F30ADF" w:rsidP="00A3612C">
      <w:r>
        <w:separator/>
      </w:r>
    </w:p>
  </w:footnote>
  <w:footnote w:type="continuationSeparator" w:id="0">
    <w:p w14:paraId="3BB02D65" w14:textId="77777777" w:rsidR="00F30ADF" w:rsidRDefault="00F30ADF" w:rsidP="00A36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83A7" w14:textId="4BB6306B" w:rsidR="00F30ADF" w:rsidRPr="00A3612C" w:rsidRDefault="00135489" w:rsidP="00A3612C">
    <w:pPr>
      <w:pStyle w:val="Header"/>
      <w:jc w:val="center"/>
      <w:rPr>
        <w:rFonts w:ascii="Trebuchet MS" w:hAnsi="Trebuchet MS"/>
      </w:rPr>
    </w:pPr>
    <w:r>
      <w:rPr>
        <w:rFonts w:ascii="Trebuchet MS" w:hAnsi="Trebuchet MS"/>
        <w:sz w:val="28"/>
        <w:szCs w:val="28"/>
      </w:rPr>
      <w:t>Ten-Minute Talk</w:t>
    </w:r>
    <w:r w:rsidR="00F30ADF" w:rsidRPr="00A3612C">
      <w:rPr>
        <w:rFonts w:ascii="Trebuchet MS" w:hAnsi="Trebuchet MS"/>
        <w:sz w:val="28"/>
        <w:szCs w:val="28"/>
      </w:rPr>
      <w:t xml:space="preserve">: </w:t>
    </w:r>
    <w:r w:rsidR="00F951F0">
      <w:rPr>
        <w:rFonts w:ascii="Trebuchet MS" w:hAnsi="Trebuchet MS"/>
        <w:sz w:val="28"/>
        <w:szCs w:val="28"/>
      </w:rPr>
      <w:t>Representation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87C"/>
    <w:multiLevelType w:val="hybridMultilevel"/>
    <w:tmpl w:val="AB9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62C"/>
    <w:multiLevelType w:val="hybridMultilevel"/>
    <w:tmpl w:val="0B4A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B88"/>
    <w:multiLevelType w:val="hybridMultilevel"/>
    <w:tmpl w:val="6742CD0A"/>
    <w:lvl w:ilvl="0" w:tplc="32DEF1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1B0D"/>
    <w:multiLevelType w:val="hybridMultilevel"/>
    <w:tmpl w:val="FA1E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70761"/>
    <w:multiLevelType w:val="hybridMultilevel"/>
    <w:tmpl w:val="A7FAB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1B6D68"/>
    <w:multiLevelType w:val="hybridMultilevel"/>
    <w:tmpl w:val="FBA46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D553AF"/>
    <w:multiLevelType w:val="hybridMultilevel"/>
    <w:tmpl w:val="5760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7E34AC"/>
    <w:multiLevelType w:val="hybridMultilevel"/>
    <w:tmpl w:val="380C9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895414"/>
    <w:multiLevelType w:val="hybridMultilevel"/>
    <w:tmpl w:val="A5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279F"/>
    <w:multiLevelType w:val="hybridMultilevel"/>
    <w:tmpl w:val="537662E2"/>
    <w:lvl w:ilvl="0" w:tplc="551EC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300DC"/>
    <w:multiLevelType w:val="hybridMultilevel"/>
    <w:tmpl w:val="33C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D"/>
    <w:rsid w:val="00040F2D"/>
    <w:rsid w:val="000457D7"/>
    <w:rsid w:val="00047262"/>
    <w:rsid w:val="00061E77"/>
    <w:rsid w:val="00067BE8"/>
    <w:rsid w:val="00083062"/>
    <w:rsid w:val="00085B8D"/>
    <w:rsid w:val="00090CE7"/>
    <w:rsid w:val="00094CA6"/>
    <w:rsid w:val="000C33D3"/>
    <w:rsid w:val="000C7372"/>
    <w:rsid w:val="000D0975"/>
    <w:rsid w:val="000D32CC"/>
    <w:rsid w:val="000E040C"/>
    <w:rsid w:val="000E6E2D"/>
    <w:rsid w:val="00135489"/>
    <w:rsid w:val="0020194D"/>
    <w:rsid w:val="002274F7"/>
    <w:rsid w:val="00236935"/>
    <w:rsid w:val="00274E5C"/>
    <w:rsid w:val="00291BE8"/>
    <w:rsid w:val="002933DE"/>
    <w:rsid w:val="002B355C"/>
    <w:rsid w:val="002B628A"/>
    <w:rsid w:val="002C4C9E"/>
    <w:rsid w:val="002F52C9"/>
    <w:rsid w:val="002F7873"/>
    <w:rsid w:val="00342EBA"/>
    <w:rsid w:val="003669A4"/>
    <w:rsid w:val="00386E8B"/>
    <w:rsid w:val="00393DA8"/>
    <w:rsid w:val="003B08B1"/>
    <w:rsid w:val="003B76B2"/>
    <w:rsid w:val="003C20EE"/>
    <w:rsid w:val="003E45B0"/>
    <w:rsid w:val="003F3BC3"/>
    <w:rsid w:val="004705CD"/>
    <w:rsid w:val="004970DA"/>
    <w:rsid w:val="004B5EB9"/>
    <w:rsid w:val="004B6C77"/>
    <w:rsid w:val="005303B4"/>
    <w:rsid w:val="00535228"/>
    <w:rsid w:val="005A1B7B"/>
    <w:rsid w:val="005A5AF8"/>
    <w:rsid w:val="005D20D8"/>
    <w:rsid w:val="005E3AFA"/>
    <w:rsid w:val="005E3BB2"/>
    <w:rsid w:val="005E735C"/>
    <w:rsid w:val="006509AD"/>
    <w:rsid w:val="0065430F"/>
    <w:rsid w:val="00670D8B"/>
    <w:rsid w:val="006B7070"/>
    <w:rsid w:val="006B79DA"/>
    <w:rsid w:val="00712303"/>
    <w:rsid w:val="00772DE0"/>
    <w:rsid w:val="007A5F76"/>
    <w:rsid w:val="007B1456"/>
    <w:rsid w:val="007B6B0B"/>
    <w:rsid w:val="007B73FF"/>
    <w:rsid w:val="00866768"/>
    <w:rsid w:val="008915E0"/>
    <w:rsid w:val="008E1840"/>
    <w:rsid w:val="009002C9"/>
    <w:rsid w:val="0094025A"/>
    <w:rsid w:val="009422D9"/>
    <w:rsid w:val="0094553A"/>
    <w:rsid w:val="00955BB1"/>
    <w:rsid w:val="00965AC4"/>
    <w:rsid w:val="009719DF"/>
    <w:rsid w:val="00980D6F"/>
    <w:rsid w:val="0098183A"/>
    <w:rsid w:val="009926C3"/>
    <w:rsid w:val="009A7C73"/>
    <w:rsid w:val="00A02B6E"/>
    <w:rsid w:val="00A0697A"/>
    <w:rsid w:val="00A3612C"/>
    <w:rsid w:val="00A745AD"/>
    <w:rsid w:val="00A96464"/>
    <w:rsid w:val="00AB1858"/>
    <w:rsid w:val="00AC3856"/>
    <w:rsid w:val="00AD28DE"/>
    <w:rsid w:val="00AD3327"/>
    <w:rsid w:val="00AD50C2"/>
    <w:rsid w:val="00AD5FC8"/>
    <w:rsid w:val="00AE11C7"/>
    <w:rsid w:val="00AF631E"/>
    <w:rsid w:val="00B00BCA"/>
    <w:rsid w:val="00B22875"/>
    <w:rsid w:val="00B67642"/>
    <w:rsid w:val="00B852D9"/>
    <w:rsid w:val="00BA3566"/>
    <w:rsid w:val="00BD340B"/>
    <w:rsid w:val="00BF1B77"/>
    <w:rsid w:val="00BF6E0A"/>
    <w:rsid w:val="00C037B0"/>
    <w:rsid w:val="00C0639A"/>
    <w:rsid w:val="00C71671"/>
    <w:rsid w:val="00C85FCF"/>
    <w:rsid w:val="00C9079D"/>
    <w:rsid w:val="00C927C0"/>
    <w:rsid w:val="00CA1706"/>
    <w:rsid w:val="00CC367D"/>
    <w:rsid w:val="00CC6ACC"/>
    <w:rsid w:val="00CD5288"/>
    <w:rsid w:val="00D32C4E"/>
    <w:rsid w:val="00D37359"/>
    <w:rsid w:val="00D70DF8"/>
    <w:rsid w:val="00D802E5"/>
    <w:rsid w:val="00D85A85"/>
    <w:rsid w:val="00D876AC"/>
    <w:rsid w:val="00D974C9"/>
    <w:rsid w:val="00DC2841"/>
    <w:rsid w:val="00DE0E19"/>
    <w:rsid w:val="00DF0609"/>
    <w:rsid w:val="00E5789B"/>
    <w:rsid w:val="00E7413A"/>
    <w:rsid w:val="00EC075C"/>
    <w:rsid w:val="00EC4A16"/>
    <w:rsid w:val="00EE5555"/>
    <w:rsid w:val="00F30ADF"/>
    <w:rsid w:val="00F537C1"/>
    <w:rsid w:val="00F61A0F"/>
    <w:rsid w:val="00F951F0"/>
    <w:rsid w:val="00FB0A88"/>
    <w:rsid w:val="00FB5932"/>
    <w:rsid w:val="00FD2905"/>
    <w:rsid w:val="00FD3783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FB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1590</Characters>
  <Application>Microsoft Macintosh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6</cp:revision>
  <dcterms:created xsi:type="dcterms:W3CDTF">2015-08-31T13:21:00Z</dcterms:created>
  <dcterms:modified xsi:type="dcterms:W3CDTF">2015-08-31T13:33:00Z</dcterms:modified>
</cp:coreProperties>
</file>