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105D6" w14:textId="2BF1926B" w:rsidR="009A264D" w:rsidRDefault="009A264D" w:rsidP="004C3A03">
      <w:r>
        <w:t>Theme of the day: Sharing ideas to help students understand concepts</w:t>
      </w:r>
    </w:p>
    <w:p w14:paraId="15DFCEA0" w14:textId="1F177AC9" w:rsidR="004C3A03" w:rsidRDefault="004C3A03" w:rsidP="004C3A03">
      <w:r>
        <w:t>Mathematics goal</w:t>
      </w:r>
      <w:r w:rsidR="004909B2">
        <w:t>s</w:t>
      </w:r>
      <w:r>
        <w:t xml:space="preserve">: </w:t>
      </w:r>
      <w:r w:rsidR="00A9042C">
        <w:t>Conceptual connections between graphs and equations, and conceptual understanding of finding intersections.</w:t>
      </w:r>
    </w:p>
    <w:p w14:paraId="46068C4B" w14:textId="4DEB273C" w:rsidR="004C3A03" w:rsidRDefault="004C3A03" w:rsidP="004C3A03">
      <w:r>
        <w:t>Math</w:t>
      </w:r>
      <w:r w:rsidR="002D025A">
        <w:t>emat</w:t>
      </w:r>
      <w:r w:rsidR="005E3794">
        <w:t>ical practices goal:</w:t>
      </w:r>
      <w:r w:rsidR="00093F23">
        <w:t xml:space="preserve"> </w:t>
      </w:r>
      <w:r w:rsidR="00A9042C">
        <w:t>SMP 2, 3</w:t>
      </w:r>
    </w:p>
    <w:p w14:paraId="1F493318" w14:textId="0548013E" w:rsidR="00A9042C" w:rsidRDefault="004C3A03" w:rsidP="004C3A03">
      <w:r>
        <w:t xml:space="preserve">Teaching goals: </w:t>
      </w:r>
      <w:r w:rsidR="00A9042C">
        <w:t xml:space="preserve">Uncovering concepts in tasks to make instructional decisions </w:t>
      </w:r>
    </w:p>
    <w:p w14:paraId="49E88E1B" w14:textId="20AED7AC" w:rsidR="004C3A03" w:rsidRDefault="00102471" w:rsidP="004C3A03">
      <w:r>
        <w:t xml:space="preserve">TPEP goal: </w:t>
      </w:r>
      <w:r w:rsidR="00A9042C">
        <w:t>Observe a lesson to consider teachers’ goals</w:t>
      </w:r>
    </w:p>
    <w:p w14:paraId="25DDC233" w14:textId="5714BCAA" w:rsidR="00325E04" w:rsidRDefault="001B576F" w:rsidP="004C3A03">
      <w:r>
        <w:t xml:space="preserve">Mindfulness: </w:t>
      </w:r>
      <w:r w:rsidR="00515185">
        <w:t>Noticing student thinking/ teaching strategies</w:t>
      </w:r>
    </w:p>
    <w:p w14:paraId="1BBA4C3B" w14:textId="0419040F" w:rsidR="004C3A03" w:rsidRDefault="00CD1BAD" w:rsidP="004C3A03">
      <w:r>
        <w:t>Reflections: End of each of the morning sessions, Effort Effect</w:t>
      </w:r>
    </w:p>
    <w:p w14:paraId="2B378888" w14:textId="77777777" w:rsidR="00F43E67" w:rsidRDefault="00F43E67" w:rsidP="004C3A03"/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368"/>
        <w:gridCol w:w="1016"/>
        <w:gridCol w:w="6364"/>
        <w:gridCol w:w="5220"/>
      </w:tblGrid>
      <w:tr w:rsidR="00061735" w14:paraId="09550AB3" w14:textId="77777777" w:rsidTr="00061735">
        <w:trPr>
          <w:trHeight w:val="612"/>
        </w:trPr>
        <w:tc>
          <w:tcPr>
            <w:tcW w:w="1368" w:type="dxa"/>
          </w:tcPr>
          <w:p w14:paraId="550B33CC" w14:textId="77777777" w:rsidR="00061735" w:rsidRPr="001F2E1B" w:rsidRDefault="00061735" w:rsidP="008F2E85">
            <w:pPr>
              <w:jc w:val="center"/>
              <w:rPr>
                <w:b/>
              </w:rPr>
            </w:pPr>
            <w:r w:rsidRPr="001F2E1B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  <w:r w:rsidRPr="001F2E1B">
              <w:rPr>
                <w:b/>
              </w:rPr>
              <w:t>&amp;</w:t>
            </w:r>
          </w:p>
          <w:p w14:paraId="29CEF413" w14:textId="77777777" w:rsidR="00061735" w:rsidRPr="001F2E1B" w:rsidRDefault="00061735" w:rsidP="008F2E85">
            <w:pPr>
              <w:jc w:val="center"/>
              <w:rPr>
                <w:b/>
              </w:rPr>
            </w:pPr>
            <w:r w:rsidRPr="001F2E1B">
              <w:rPr>
                <w:b/>
              </w:rPr>
              <w:t>Groupings</w:t>
            </w:r>
          </w:p>
        </w:tc>
        <w:tc>
          <w:tcPr>
            <w:tcW w:w="1016" w:type="dxa"/>
          </w:tcPr>
          <w:p w14:paraId="3F15748F" w14:textId="6E9C2DDF" w:rsidR="00061735" w:rsidRPr="001F2E1B" w:rsidRDefault="00061735" w:rsidP="008F2E85">
            <w:pPr>
              <w:jc w:val="center"/>
              <w:rPr>
                <w:b/>
              </w:rPr>
            </w:pPr>
            <w:r>
              <w:rPr>
                <w:b/>
              </w:rPr>
              <w:t>Groups</w:t>
            </w:r>
          </w:p>
        </w:tc>
        <w:tc>
          <w:tcPr>
            <w:tcW w:w="6364" w:type="dxa"/>
          </w:tcPr>
          <w:p w14:paraId="6B1BE906" w14:textId="58917B46" w:rsidR="00061735" w:rsidRPr="001F2E1B" w:rsidRDefault="00061735" w:rsidP="00061735">
            <w:pPr>
              <w:jc w:val="center"/>
              <w:rPr>
                <w:b/>
              </w:rPr>
            </w:pPr>
            <w:r w:rsidRPr="001F2E1B">
              <w:rPr>
                <w:b/>
              </w:rPr>
              <w:t>Activity &amp; how it addresses the goals of the grant</w:t>
            </w:r>
            <w:r>
              <w:rPr>
                <w:b/>
              </w:rPr>
              <w:t xml:space="preserve">/ </w:t>
            </w:r>
          </w:p>
        </w:tc>
        <w:tc>
          <w:tcPr>
            <w:tcW w:w="5220" w:type="dxa"/>
          </w:tcPr>
          <w:p w14:paraId="28C78564" w14:textId="77777777" w:rsidR="00061735" w:rsidRPr="001F2E1B" w:rsidRDefault="00061735" w:rsidP="008F2E85">
            <w:pPr>
              <w:jc w:val="center"/>
              <w:rPr>
                <w:b/>
              </w:rPr>
            </w:pPr>
            <w:r w:rsidRPr="001F2E1B">
              <w:rPr>
                <w:b/>
              </w:rPr>
              <w:t>Materials</w:t>
            </w:r>
          </w:p>
        </w:tc>
      </w:tr>
      <w:tr w:rsidR="00061735" w14:paraId="51FEE37F" w14:textId="77777777" w:rsidTr="00061735">
        <w:trPr>
          <w:trHeight w:val="612"/>
        </w:trPr>
        <w:tc>
          <w:tcPr>
            <w:tcW w:w="1368" w:type="dxa"/>
          </w:tcPr>
          <w:p w14:paraId="6FA1D31D" w14:textId="6936B4A1" w:rsidR="00061735" w:rsidRDefault="00061735" w:rsidP="008F2E85">
            <w:r>
              <w:t>7:30-7:45</w:t>
            </w:r>
          </w:p>
          <w:p w14:paraId="672ADE2E" w14:textId="2E2CFDCA" w:rsidR="00061735" w:rsidRDefault="00061735" w:rsidP="008F2E85">
            <w:r>
              <w:t>PLCs</w:t>
            </w:r>
          </w:p>
        </w:tc>
        <w:tc>
          <w:tcPr>
            <w:tcW w:w="1016" w:type="dxa"/>
          </w:tcPr>
          <w:p w14:paraId="74DEF5FF" w14:textId="679FF5CF" w:rsidR="00061735" w:rsidRDefault="00061735" w:rsidP="00BC3C2B">
            <w:r>
              <w:t>All</w:t>
            </w:r>
          </w:p>
        </w:tc>
        <w:tc>
          <w:tcPr>
            <w:tcW w:w="6364" w:type="dxa"/>
          </w:tcPr>
          <w:p w14:paraId="3C4E270D" w14:textId="4AA30DB9" w:rsidR="00061735" w:rsidRDefault="00061735" w:rsidP="00BC3C2B">
            <w:r>
              <w:t xml:space="preserve">Welcome: Theme and goals for the day </w:t>
            </w:r>
          </w:p>
          <w:p w14:paraId="1C637B71" w14:textId="248D002D" w:rsidR="00061735" w:rsidRDefault="00061735" w:rsidP="00FE6B5F"/>
        </w:tc>
        <w:tc>
          <w:tcPr>
            <w:tcW w:w="5220" w:type="dxa"/>
          </w:tcPr>
          <w:p w14:paraId="585BB2A9" w14:textId="75ADA315" w:rsidR="00061735" w:rsidRDefault="00061735" w:rsidP="008F2E85">
            <w:r>
              <w:t>PowerPoint for each room</w:t>
            </w:r>
          </w:p>
          <w:p w14:paraId="6084640B" w14:textId="648730D7" w:rsidR="00061735" w:rsidRDefault="00061735" w:rsidP="008F2E85"/>
        </w:tc>
      </w:tr>
      <w:tr w:rsidR="00061735" w14:paraId="145BE6A3" w14:textId="77777777" w:rsidTr="00061735">
        <w:trPr>
          <w:trHeight w:val="612"/>
        </w:trPr>
        <w:tc>
          <w:tcPr>
            <w:tcW w:w="1368" w:type="dxa"/>
            <w:vMerge w:val="restart"/>
          </w:tcPr>
          <w:p w14:paraId="74BBD7D4" w14:textId="5810FC3F" w:rsidR="00061735" w:rsidRDefault="00061735" w:rsidP="00F117B1">
            <w:r>
              <w:t>7:45-8:40</w:t>
            </w:r>
          </w:p>
          <w:p w14:paraId="3A11DC22" w14:textId="411D94CC" w:rsidR="00061735" w:rsidRDefault="00061735" w:rsidP="00F117B1"/>
        </w:tc>
        <w:tc>
          <w:tcPr>
            <w:tcW w:w="1016" w:type="dxa"/>
          </w:tcPr>
          <w:p w14:paraId="3CFAC49D" w14:textId="60566E42" w:rsidR="00061735" w:rsidRDefault="00061735" w:rsidP="00F117B1">
            <w:r>
              <w:t>A and B</w:t>
            </w:r>
          </w:p>
        </w:tc>
        <w:tc>
          <w:tcPr>
            <w:tcW w:w="6364" w:type="dxa"/>
          </w:tcPr>
          <w:p w14:paraId="202A39D1" w14:textId="77777777" w:rsidR="00061735" w:rsidRDefault="00061735" w:rsidP="006D5174">
            <w:r>
              <w:t xml:space="preserve">Intersections, Part 2: </w:t>
            </w:r>
          </w:p>
          <w:p w14:paraId="0233DACD" w14:textId="777E2E4D" w:rsidR="00061735" w:rsidRPr="007A7E54" w:rsidRDefault="00061735" w:rsidP="006D5174">
            <w:pPr>
              <w:rPr>
                <w:sz w:val="20"/>
                <w:szCs w:val="20"/>
              </w:rPr>
            </w:pPr>
            <w:r w:rsidRPr="007A7E54">
              <w:rPr>
                <w:sz w:val="20"/>
                <w:szCs w:val="20"/>
              </w:rPr>
              <w:t>Teachers think about this task in two ways: 1) Up close about what they did and what effects they think it had on student learning and engagement, and 2) how this task fits in a trajectory of student learning over time (related to specific mathematical ideas). Another goal of this session is to help teachers understand the important mathematical ideas supported/used in this task.</w:t>
            </w:r>
          </w:p>
        </w:tc>
        <w:tc>
          <w:tcPr>
            <w:tcW w:w="5220" w:type="dxa"/>
          </w:tcPr>
          <w:p w14:paraId="43BA5AF9" w14:textId="77777777" w:rsidR="00061735" w:rsidRDefault="00061735" w:rsidP="00703C51">
            <w:r>
              <w:t>Poster paper, markers, facilitation notes,</w:t>
            </w:r>
          </w:p>
          <w:p w14:paraId="4AA865FC" w14:textId="77777777" w:rsidR="00061735" w:rsidRDefault="00061735" w:rsidP="00703C51">
            <w:r>
              <w:t xml:space="preserve">Handouts: </w:t>
            </w:r>
          </w:p>
          <w:p w14:paraId="4A86C9CB" w14:textId="77777777" w:rsidR="00061735" w:rsidRDefault="00061735" w:rsidP="00703C51">
            <w:r>
              <w:t xml:space="preserve">Intersections: Analyzing Student Work, Intersections: Analyzing Student Work Example </w:t>
            </w:r>
          </w:p>
          <w:p w14:paraId="75E7CBAD" w14:textId="77777777" w:rsidR="00061735" w:rsidRDefault="00061735" w:rsidP="00703C51">
            <w:r>
              <w:t>Intersections: Reflecting on our Plan</w:t>
            </w:r>
          </w:p>
          <w:p w14:paraId="1A5D9CFA" w14:textId="52E69577" w:rsidR="00061735" w:rsidRDefault="00061735" w:rsidP="00703C51">
            <w:r>
              <w:t>Teaching the Common Standards in Math</w:t>
            </w:r>
          </w:p>
        </w:tc>
      </w:tr>
      <w:tr w:rsidR="00061735" w14:paraId="7B6E7398" w14:textId="77777777" w:rsidTr="00061735">
        <w:trPr>
          <w:trHeight w:val="612"/>
        </w:trPr>
        <w:tc>
          <w:tcPr>
            <w:tcW w:w="1368" w:type="dxa"/>
            <w:vMerge/>
          </w:tcPr>
          <w:p w14:paraId="01D8DD70" w14:textId="660DB99C" w:rsidR="00061735" w:rsidRDefault="00061735" w:rsidP="00F117B1"/>
        </w:tc>
        <w:tc>
          <w:tcPr>
            <w:tcW w:w="1016" w:type="dxa"/>
          </w:tcPr>
          <w:p w14:paraId="1B575CE8" w14:textId="509A249A" w:rsidR="00061735" w:rsidRDefault="00061735" w:rsidP="00F117B1">
            <w:r>
              <w:t>C</w:t>
            </w:r>
          </w:p>
        </w:tc>
        <w:tc>
          <w:tcPr>
            <w:tcW w:w="6364" w:type="dxa"/>
          </w:tcPr>
          <w:p w14:paraId="7AFF6B08" w14:textId="77777777" w:rsidR="00061735" w:rsidRDefault="00061735" w:rsidP="00F117B1">
            <w:r>
              <w:t>Error Analysis:</w:t>
            </w:r>
          </w:p>
          <w:p w14:paraId="46F30A2E" w14:textId="02567A6C" w:rsidR="00061735" w:rsidRPr="007A7E54" w:rsidRDefault="00061735" w:rsidP="00F117B1">
            <w:pPr>
              <w:rPr>
                <w:sz w:val="20"/>
                <w:szCs w:val="20"/>
              </w:rPr>
            </w:pPr>
            <w:r w:rsidRPr="007A7E54">
              <w:rPr>
                <w:sz w:val="20"/>
                <w:szCs w:val="20"/>
              </w:rPr>
              <w:t>Goals: Examine student work to identify mathematical thinking and misconceptions and brainstorm activities that will help students develop the understanding missing in the errors.</w:t>
            </w:r>
          </w:p>
        </w:tc>
        <w:tc>
          <w:tcPr>
            <w:tcW w:w="5220" w:type="dxa"/>
          </w:tcPr>
          <w:p w14:paraId="74DA72AE" w14:textId="0B0DCC4D" w:rsidR="00061735" w:rsidRDefault="00061735" w:rsidP="00515185">
            <w:r>
              <w:t>Newsprint, markers, facilitation notes, Tasks (copies for teachers and for posters)</w:t>
            </w:r>
          </w:p>
        </w:tc>
      </w:tr>
      <w:tr w:rsidR="00061735" w14:paraId="47ADF325" w14:textId="77777777" w:rsidTr="00061735">
        <w:trPr>
          <w:trHeight w:val="413"/>
        </w:trPr>
        <w:tc>
          <w:tcPr>
            <w:tcW w:w="1368" w:type="dxa"/>
            <w:vMerge/>
          </w:tcPr>
          <w:p w14:paraId="1C6B55E1" w14:textId="3B24308E" w:rsidR="00061735" w:rsidRDefault="00061735" w:rsidP="00F117B1"/>
        </w:tc>
        <w:tc>
          <w:tcPr>
            <w:tcW w:w="1016" w:type="dxa"/>
          </w:tcPr>
          <w:p w14:paraId="226A1195" w14:textId="5D3236B8" w:rsidR="00061735" w:rsidRDefault="00061735" w:rsidP="00F117B1">
            <w:r>
              <w:t>D</w:t>
            </w:r>
          </w:p>
        </w:tc>
        <w:tc>
          <w:tcPr>
            <w:tcW w:w="6364" w:type="dxa"/>
          </w:tcPr>
          <w:p w14:paraId="69C8BD96" w14:textId="77777777" w:rsidR="00061735" w:rsidRDefault="00061735" w:rsidP="00F117B1">
            <w:r>
              <w:t>Comparing two tasks for discourse</w:t>
            </w:r>
          </w:p>
          <w:p w14:paraId="59C355AA" w14:textId="7F550074" w:rsidR="00061735" w:rsidRPr="007A7E54" w:rsidRDefault="00061735" w:rsidP="00F117B1">
            <w:pPr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Goals: </w:t>
            </w:r>
            <w:r w:rsidRPr="007A7E54">
              <w:rPr>
                <w:rFonts w:ascii="Trebuchet MS" w:hAnsi="Trebuchet MS"/>
                <w:sz w:val="20"/>
                <w:szCs w:val="20"/>
              </w:rPr>
              <w:t>Notice differences between tasks based on their potential to elicit discourse from and between students, to discuss ways to set up and maintain meaningful discourse about the mathematical ideas.</w:t>
            </w:r>
          </w:p>
        </w:tc>
        <w:tc>
          <w:tcPr>
            <w:tcW w:w="5220" w:type="dxa"/>
          </w:tcPr>
          <w:p w14:paraId="35BA5079" w14:textId="7300E605" w:rsidR="00061735" w:rsidRDefault="00061735" w:rsidP="008F2E85">
            <w:r>
              <w:t>Tasks (from Kris)</w:t>
            </w:r>
          </w:p>
        </w:tc>
      </w:tr>
      <w:tr w:rsidR="00061735" w14:paraId="1960496C" w14:textId="77777777" w:rsidTr="00061735">
        <w:trPr>
          <w:trHeight w:val="594"/>
        </w:trPr>
        <w:tc>
          <w:tcPr>
            <w:tcW w:w="1368" w:type="dxa"/>
            <w:vMerge w:val="restart"/>
          </w:tcPr>
          <w:p w14:paraId="6BF91F32" w14:textId="4912867B" w:rsidR="00061735" w:rsidRDefault="00061735" w:rsidP="008F2E85">
            <w:r>
              <w:t>8:40-9:35</w:t>
            </w:r>
          </w:p>
        </w:tc>
        <w:tc>
          <w:tcPr>
            <w:tcW w:w="1016" w:type="dxa"/>
          </w:tcPr>
          <w:p w14:paraId="4C6A2B2D" w14:textId="2BE03309" w:rsidR="00061735" w:rsidRDefault="00061735" w:rsidP="00F117B1">
            <w:r>
              <w:t>A and B</w:t>
            </w:r>
          </w:p>
        </w:tc>
        <w:tc>
          <w:tcPr>
            <w:tcW w:w="6364" w:type="dxa"/>
          </w:tcPr>
          <w:p w14:paraId="200735EA" w14:textId="5A501D7F" w:rsidR="00061735" w:rsidRDefault="00061735" w:rsidP="006D5174">
            <w:r>
              <w:t>Intersections: Part 2 (continued)</w:t>
            </w:r>
          </w:p>
        </w:tc>
        <w:tc>
          <w:tcPr>
            <w:tcW w:w="5220" w:type="dxa"/>
          </w:tcPr>
          <w:p w14:paraId="4FAC204F" w14:textId="653B99A1" w:rsidR="00061735" w:rsidRDefault="00061735" w:rsidP="008F2E85">
            <w:r>
              <w:t>Poster paper, markers, facilitation notes</w:t>
            </w:r>
          </w:p>
        </w:tc>
      </w:tr>
      <w:tr w:rsidR="00061735" w14:paraId="3D4E4F77" w14:textId="77777777" w:rsidTr="00061735">
        <w:trPr>
          <w:trHeight w:val="612"/>
        </w:trPr>
        <w:tc>
          <w:tcPr>
            <w:tcW w:w="1368" w:type="dxa"/>
            <w:vMerge/>
          </w:tcPr>
          <w:p w14:paraId="09FDFE1B" w14:textId="23A1FEBB" w:rsidR="00061735" w:rsidRDefault="00061735" w:rsidP="008F2E85"/>
        </w:tc>
        <w:tc>
          <w:tcPr>
            <w:tcW w:w="1016" w:type="dxa"/>
          </w:tcPr>
          <w:p w14:paraId="2CF578E6" w14:textId="3FDA6A65" w:rsidR="00061735" w:rsidRDefault="00061735" w:rsidP="00BC3C2B">
            <w:r>
              <w:t>D</w:t>
            </w:r>
          </w:p>
        </w:tc>
        <w:tc>
          <w:tcPr>
            <w:tcW w:w="6364" w:type="dxa"/>
          </w:tcPr>
          <w:p w14:paraId="4C70C812" w14:textId="60C63AEA" w:rsidR="00061735" w:rsidRDefault="00061735" w:rsidP="00BC3C2B">
            <w:r>
              <w:t>Error Analysis</w:t>
            </w:r>
          </w:p>
        </w:tc>
        <w:tc>
          <w:tcPr>
            <w:tcW w:w="5220" w:type="dxa"/>
          </w:tcPr>
          <w:p w14:paraId="754F266F" w14:textId="77777777" w:rsidR="00061735" w:rsidRDefault="00061735" w:rsidP="008F2E85">
            <w:r>
              <w:t>Newsprint, markers, facilitation notes</w:t>
            </w:r>
          </w:p>
          <w:p w14:paraId="1DB82ACA" w14:textId="78825CE4" w:rsidR="00061735" w:rsidRDefault="00061735" w:rsidP="008F2E85">
            <w:r>
              <w:t>Tasks (copies for teachers and for posters)</w:t>
            </w:r>
          </w:p>
        </w:tc>
      </w:tr>
      <w:tr w:rsidR="00061735" w14:paraId="3DF40954" w14:textId="77777777" w:rsidTr="00061735">
        <w:trPr>
          <w:trHeight w:val="386"/>
        </w:trPr>
        <w:tc>
          <w:tcPr>
            <w:tcW w:w="1368" w:type="dxa"/>
            <w:vMerge/>
          </w:tcPr>
          <w:p w14:paraId="460E4FF6" w14:textId="000596BB" w:rsidR="00061735" w:rsidRDefault="00061735" w:rsidP="008F2E85"/>
        </w:tc>
        <w:tc>
          <w:tcPr>
            <w:tcW w:w="1016" w:type="dxa"/>
          </w:tcPr>
          <w:p w14:paraId="0B2AACF8" w14:textId="13FD1E62" w:rsidR="00061735" w:rsidRDefault="00061735" w:rsidP="00BC3C2B">
            <w:pPr>
              <w:rPr>
                <w:b/>
              </w:rPr>
            </w:pPr>
            <w:r>
              <w:t>C</w:t>
            </w:r>
          </w:p>
        </w:tc>
        <w:tc>
          <w:tcPr>
            <w:tcW w:w="6364" w:type="dxa"/>
          </w:tcPr>
          <w:p w14:paraId="62ABE498" w14:textId="3CFDB39C" w:rsidR="00061735" w:rsidRDefault="00061735" w:rsidP="00BC3C2B">
            <w:r>
              <w:t>Comparing two tasks for discourse</w:t>
            </w:r>
          </w:p>
        </w:tc>
        <w:tc>
          <w:tcPr>
            <w:tcW w:w="5220" w:type="dxa"/>
          </w:tcPr>
          <w:p w14:paraId="776D7A26" w14:textId="62431DAB" w:rsidR="00061735" w:rsidRDefault="00061735" w:rsidP="008F2E85">
            <w:r>
              <w:t>Tasks</w:t>
            </w:r>
          </w:p>
        </w:tc>
      </w:tr>
      <w:tr w:rsidR="00061735" w14:paraId="02018D49" w14:textId="77777777" w:rsidTr="00061735">
        <w:trPr>
          <w:trHeight w:val="341"/>
        </w:trPr>
        <w:tc>
          <w:tcPr>
            <w:tcW w:w="1368" w:type="dxa"/>
          </w:tcPr>
          <w:p w14:paraId="06574C1F" w14:textId="2AD4DE3B" w:rsidR="00061735" w:rsidRDefault="00061735" w:rsidP="008F2E85">
            <w:r>
              <w:t xml:space="preserve">9:35-9:50 </w:t>
            </w:r>
          </w:p>
        </w:tc>
        <w:tc>
          <w:tcPr>
            <w:tcW w:w="1016" w:type="dxa"/>
          </w:tcPr>
          <w:p w14:paraId="2415F4E1" w14:textId="77777777" w:rsidR="00061735" w:rsidRDefault="00061735" w:rsidP="00BC3C2B"/>
        </w:tc>
        <w:tc>
          <w:tcPr>
            <w:tcW w:w="6364" w:type="dxa"/>
          </w:tcPr>
          <w:p w14:paraId="79601EDF" w14:textId="77777777" w:rsidR="00061735" w:rsidRDefault="00061735" w:rsidP="00BC3C2B"/>
        </w:tc>
        <w:tc>
          <w:tcPr>
            <w:tcW w:w="5220" w:type="dxa"/>
          </w:tcPr>
          <w:p w14:paraId="778D479F" w14:textId="1874B0AA" w:rsidR="00061735" w:rsidRDefault="00061735" w:rsidP="008F2E85"/>
        </w:tc>
      </w:tr>
      <w:tr w:rsidR="00061735" w14:paraId="0564DC92" w14:textId="77777777" w:rsidTr="00061735">
        <w:trPr>
          <w:trHeight w:val="612"/>
        </w:trPr>
        <w:tc>
          <w:tcPr>
            <w:tcW w:w="1368" w:type="dxa"/>
            <w:vMerge w:val="restart"/>
          </w:tcPr>
          <w:p w14:paraId="7A068ECE" w14:textId="71DB4F64" w:rsidR="00061735" w:rsidRDefault="00061735" w:rsidP="008F2E85">
            <w:r>
              <w:t>9:50-10:45</w:t>
            </w:r>
          </w:p>
        </w:tc>
        <w:tc>
          <w:tcPr>
            <w:tcW w:w="1016" w:type="dxa"/>
          </w:tcPr>
          <w:p w14:paraId="149B17D0" w14:textId="4FC7704D" w:rsidR="00061735" w:rsidRDefault="00061735" w:rsidP="00BC3C2B">
            <w:r>
              <w:t>C and D</w:t>
            </w:r>
          </w:p>
        </w:tc>
        <w:tc>
          <w:tcPr>
            <w:tcW w:w="6364" w:type="dxa"/>
          </w:tcPr>
          <w:p w14:paraId="1CED5431" w14:textId="64B8D0C1" w:rsidR="00061735" w:rsidRDefault="00061735" w:rsidP="006D5174">
            <w:r>
              <w:t>Intersections: Part 2</w:t>
            </w:r>
          </w:p>
        </w:tc>
        <w:tc>
          <w:tcPr>
            <w:tcW w:w="5220" w:type="dxa"/>
          </w:tcPr>
          <w:p w14:paraId="57C3962B" w14:textId="3A81AE33" w:rsidR="00061735" w:rsidRDefault="00061735" w:rsidP="008F2E85">
            <w:r>
              <w:t>Poster paper, markers, facilitation notes</w:t>
            </w:r>
          </w:p>
        </w:tc>
      </w:tr>
      <w:tr w:rsidR="00061735" w14:paraId="45FABBD5" w14:textId="77777777" w:rsidTr="00061735">
        <w:trPr>
          <w:trHeight w:val="612"/>
        </w:trPr>
        <w:tc>
          <w:tcPr>
            <w:tcW w:w="1368" w:type="dxa"/>
            <w:vMerge/>
          </w:tcPr>
          <w:p w14:paraId="3C13BE99" w14:textId="17C43163" w:rsidR="00061735" w:rsidRDefault="00061735" w:rsidP="008F2E85"/>
        </w:tc>
        <w:tc>
          <w:tcPr>
            <w:tcW w:w="1016" w:type="dxa"/>
          </w:tcPr>
          <w:p w14:paraId="7BADB1AA" w14:textId="02AAA81E" w:rsidR="00061735" w:rsidRDefault="00061735" w:rsidP="008A7F57">
            <w:r>
              <w:t>A</w:t>
            </w:r>
          </w:p>
        </w:tc>
        <w:tc>
          <w:tcPr>
            <w:tcW w:w="6364" w:type="dxa"/>
          </w:tcPr>
          <w:p w14:paraId="457E1026" w14:textId="2FCF0EAE" w:rsidR="00061735" w:rsidRDefault="00061735" w:rsidP="008A7F57">
            <w:r>
              <w:t>Error Analysis</w:t>
            </w:r>
          </w:p>
        </w:tc>
        <w:tc>
          <w:tcPr>
            <w:tcW w:w="5220" w:type="dxa"/>
          </w:tcPr>
          <w:p w14:paraId="3C329EAC" w14:textId="77777777" w:rsidR="00061735" w:rsidRDefault="00061735" w:rsidP="000A1625">
            <w:r>
              <w:t>Newsprint, markers, facilitation notes</w:t>
            </w:r>
          </w:p>
          <w:p w14:paraId="103E6D7B" w14:textId="7CFE1275" w:rsidR="00061735" w:rsidRDefault="00061735" w:rsidP="000A1625">
            <w:r>
              <w:t>Tasks (copies for teachers and for posters)</w:t>
            </w:r>
          </w:p>
        </w:tc>
      </w:tr>
      <w:tr w:rsidR="00061735" w14:paraId="680277F9" w14:textId="77777777" w:rsidTr="00061735">
        <w:trPr>
          <w:trHeight w:val="144"/>
        </w:trPr>
        <w:tc>
          <w:tcPr>
            <w:tcW w:w="1368" w:type="dxa"/>
            <w:vMerge/>
          </w:tcPr>
          <w:p w14:paraId="4DDEFAB6" w14:textId="53E3DC62" w:rsidR="00061735" w:rsidRDefault="00061735" w:rsidP="008F2E85"/>
        </w:tc>
        <w:tc>
          <w:tcPr>
            <w:tcW w:w="1016" w:type="dxa"/>
          </w:tcPr>
          <w:p w14:paraId="15AFCBCA" w14:textId="6D02B894" w:rsidR="00061735" w:rsidRDefault="00061735" w:rsidP="00B072E8">
            <w:r>
              <w:t>B</w:t>
            </w:r>
          </w:p>
        </w:tc>
        <w:tc>
          <w:tcPr>
            <w:tcW w:w="6364" w:type="dxa"/>
          </w:tcPr>
          <w:p w14:paraId="168B8143" w14:textId="77777777" w:rsidR="00061735" w:rsidRDefault="00061735" w:rsidP="00B072E8">
            <w:r>
              <w:t>Comparing two tasks for discourse</w:t>
            </w:r>
          </w:p>
          <w:p w14:paraId="6E31BB24" w14:textId="6BE04A33" w:rsidR="00061735" w:rsidRDefault="00061735" w:rsidP="00B072E8"/>
        </w:tc>
        <w:tc>
          <w:tcPr>
            <w:tcW w:w="5220" w:type="dxa"/>
          </w:tcPr>
          <w:p w14:paraId="04E533D7" w14:textId="43D61877" w:rsidR="00061735" w:rsidRDefault="00061735" w:rsidP="008F2E85">
            <w:r>
              <w:t>Tasks</w:t>
            </w:r>
          </w:p>
        </w:tc>
      </w:tr>
      <w:tr w:rsidR="00061735" w14:paraId="114C88F3" w14:textId="77777777" w:rsidTr="00061735">
        <w:trPr>
          <w:trHeight w:val="556"/>
        </w:trPr>
        <w:tc>
          <w:tcPr>
            <w:tcW w:w="1368" w:type="dxa"/>
            <w:vMerge w:val="restart"/>
          </w:tcPr>
          <w:p w14:paraId="350AF3EF" w14:textId="71E1B484" w:rsidR="00061735" w:rsidRDefault="00061735" w:rsidP="008F2E85">
            <w:r>
              <w:t xml:space="preserve">10:45-11:40 </w:t>
            </w:r>
          </w:p>
        </w:tc>
        <w:tc>
          <w:tcPr>
            <w:tcW w:w="1016" w:type="dxa"/>
          </w:tcPr>
          <w:p w14:paraId="397AE1AF" w14:textId="172BEA36" w:rsidR="00061735" w:rsidRDefault="00061735" w:rsidP="00B072E8">
            <w:r>
              <w:t>C and D</w:t>
            </w:r>
          </w:p>
        </w:tc>
        <w:tc>
          <w:tcPr>
            <w:tcW w:w="6364" w:type="dxa"/>
          </w:tcPr>
          <w:p w14:paraId="3A30DA3B" w14:textId="66CAFAD5" w:rsidR="00061735" w:rsidRDefault="00061735" w:rsidP="006D5174">
            <w:r>
              <w:t>Intersections: Part 2 (continued)</w:t>
            </w:r>
          </w:p>
        </w:tc>
        <w:tc>
          <w:tcPr>
            <w:tcW w:w="5220" w:type="dxa"/>
          </w:tcPr>
          <w:p w14:paraId="7F30E19F" w14:textId="1C04A5E8" w:rsidR="00061735" w:rsidRDefault="00061735" w:rsidP="008F2E85">
            <w:r>
              <w:t>Poster paper, markers, facilitation notes</w:t>
            </w:r>
          </w:p>
        </w:tc>
      </w:tr>
      <w:tr w:rsidR="00061735" w14:paraId="46633C92" w14:textId="77777777" w:rsidTr="00061735">
        <w:trPr>
          <w:trHeight w:val="144"/>
        </w:trPr>
        <w:tc>
          <w:tcPr>
            <w:tcW w:w="1368" w:type="dxa"/>
            <w:vMerge/>
          </w:tcPr>
          <w:p w14:paraId="34AFD986" w14:textId="4D3C5FC8" w:rsidR="00061735" w:rsidRDefault="00061735" w:rsidP="008F2E85"/>
        </w:tc>
        <w:tc>
          <w:tcPr>
            <w:tcW w:w="1016" w:type="dxa"/>
          </w:tcPr>
          <w:p w14:paraId="1E34B378" w14:textId="3A506B27" w:rsidR="00061735" w:rsidRDefault="00061735" w:rsidP="00325E04">
            <w:r>
              <w:t>B</w:t>
            </w:r>
          </w:p>
        </w:tc>
        <w:tc>
          <w:tcPr>
            <w:tcW w:w="6364" w:type="dxa"/>
          </w:tcPr>
          <w:p w14:paraId="72191254" w14:textId="2C1AAE74" w:rsidR="00061735" w:rsidRDefault="00061735" w:rsidP="00325E04">
            <w:r>
              <w:t>Error Analysis</w:t>
            </w:r>
          </w:p>
        </w:tc>
        <w:tc>
          <w:tcPr>
            <w:tcW w:w="5220" w:type="dxa"/>
          </w:tcPr>
          <w:p w14:paraId="3A171AE0" w14:textId="77777777" w:rsidR="00061735" w:rsidRDefault="00061735" w:rsidP="008F2E85">
            <w:r>
              <w:t>Newsprint, markers, facilitation notes</w:t>
            </w:r>
          </w:p>
          <w:p w14:paraId="46E1255D" w14:textId="236ECD55" w:rsidR="00061735" w:rsidRDefault="00061735" w:rsidP="008F2E85">
            <w:r>
              <w:t>Tasks (copies for teachers and for posters)</w:t>
            </w:r>
          </w:p>
        </w:tc>
      </w:tr>
      <w:tr w:rsidR="00061735" w14:paraId="53D36393" w14:textId="77777777" w:rsidTr="00061735">
        <w:trPr>
          <w:trHeight w:val="144"/>
        </w:trPr>
        <w:tc>
          <w:tcPr>
            <w:tcW w:w="1368" w:type="dxa"/>
            <w:vMerge/>
          </w:tcPr>
          <w:p w14:paraId="03CFDA1D" w14:textId="1DADFB05" w:rsidR="00061735" w:rsidRDefault="00061735" w:rsidP="008F2E85"/>
        </w:tc>
        <w:tc>
          <w:tcPr>
            <w:tcW w:w="1016" w:type="dxa"/>
          </w:tcPr>
          <w:p w14:paraId="31ADAB94" w14:textId="312530E7" w:rsidR="00061735" w:rsidRDefault="00061735" w:rsidP="008F2E85">
            <w:r>
              <w:t>A</w:t>
            </w:r>
          </w:p>
        </w:tc>
        <w:tc>
          <w:tcPr>
            <w:tcW w:w="6364" w:type="dxa"/>
          </w:tcPr>
          <w:p w14:paraId="464FF26C" w14:textId="77777777" w:rsidR="00061735" w:rsidRDefault="00061735" w:rsidP="008F2E85">
            <w:r>
              <w:t>Comparing two tasks for discourse</w:t>
            </w:r>
          </w:p>
          <w:p w14:paraId="0FD48EA5" w14:textId="00EAAF33" w:rsidR="00061735" w:rsidRDefault="00061735" w:rsidP="008F2E85"/>
        </w:tc>
        <w:tc>
          <w:tcPr>
            <w:tcW w:w="5220" w:type="dxa"/>
          </w:tcPr>
          <w:p w14:paraId="68710B82" w14:textId="077563ED" w:rsidR="00061735" w:rsidRDefault="00061735" w:rsidP="00C80630">
            <w:r>
              <w:t>Tasks</w:t>
            </w:r>
          </w:p>
        </w:tc>
      </w:tr>
      <w:tr w:rsidR="00061735" w14:paraId="5E0C2D28" w14:textId="77777777" w:rsidTr="00061735">
        <w:trPr>
          <w:trHeight w:val="144"/>
        </w:trPr>
        <w:tc>
          <w:tcPr>
            <w:tcW w:w="1368" w:type="dxa"/>
          </w:tcPr>
          <w:p w14:paraId="48142617" w14:textId="77777777" w:rsidR="00061735" w:rsidRDefault="00061735" w:rsidP="008F2E85">
            <w:r>
              <w:t>11:40-12:40</w:t>
            </w:r>
          </w:p>
          <w:p w14:paraId="2A12EBD2" w14:textId="4806164C" w:rsidR="00061735" w:rsidRDefault="00061735" w:rsidP="008F2E85">
            <w:r>
              <w:t>PLCs</w:t>
            </w:r>
          </w:p>
        </w:tc>
        <w:tc>
          <w:tcPr>
            <w:tcW w:w="1016" w:type="dxa"/>
          </w:tcPr>
          <w:p w14:paraId="627D7E7F" w14:textId="5B0B9D57" w:rsidR="00061735" w:rsidRDefault="00061735" w:rsidP="008F2E85">
            <w:r>
              <w:t>All</w:t>
            </w:r>
          </w:p>
        </w:tc>
        <w:tc>
          <w:tcPr>
            <w:tcW w:w="6364" w:type="dxa"/>
          </w:tcPr>
          <w:p w14:paraId="75AC526C" w14:textId="03BABF37" w:rsidR="00061735" w:rsidRDefault="00061735" w:rsidP="008F2E85">
            <w:r>
              <w:t>The Effort Effect (I have asked for permission to use this article but have not heard back yet.)</w:t>
            </w:r>
          </w:p>
          <w:p w14:paraId="036ABA7D" w14:textId="3C88552A" w:rsidR="00061735" w:rsidRPr="00080EDA" w:rsidRDefault="00061735" w:rsidP="00BE0922">
            <w:pPr>
              <w:rPr>
                <w:sz w:val="20"/>
                <w:szCs w:val="20"/>
              </w:rPr>
            </w:pPr>
            <w:r w:rsidRPr="00080EDA">
              <w:rPr>
                <w:sz w:val="20"/>
                <w:szCs w:val="20"/>
              </w:rPr>
              <w:t xml:space="preserve">Goals: Teachers discuss students’ mindsets, how students’ mindsets affect their motivation, and how to affect </w:t>
            </w:r>
            <w:r>
              <w:rPr>
                <w:sz w:val="20"/>
                <w:szCs w:val="20"/>
              </w:rPr>
              <w:t>students’</w:t>
            </w:r>
            <w:r w:rsidRPr="00080EDA">
              <w:rPr>
                <w:sz w:val="20"/>
                <w:szCs w:val="20"/>
              </w:rPr>
              <w:t xml:space="preserve"> mindsets.</w:t>
            </w:r>
          </w:p>
        </w:tc>
        <w:tc>
          <w:tcPr>
            <w:tcW w:w="5220" w:type="dxa"/>
          </w:tcPr>
          <w:p w14:paraId="3080F38D" w14:textId="04854E53" w:rsidR="00061735" w:rsidRDefault="00061735" w:rsidP="00C80630">
            <w:r>
              <w:t xml:space="preserve">Protocol (1 per group, so about 10), article (1 per teacher), posters, </w:t>
            </w:r>
            <w:proofErr w:type="spellStart"/>
            <w:r>
              <w:t>stickies</w:t>
            </w:r>
            <w:proofErr w:type="spellEnd"/>
          </w:p>
        </w:tc>
      </w:tr>
      <w:tr w:rsidR="00061735" w14:paraId="359433E3" w14:textId="77777777" w:rsidTr="00061735">
        <w:trPr>
          <w:trHeight w:val="144"/>
        </w:trPr>
        <w:tc>
          <w:tcPr>
            <w:tcW w:w="1368" w:type="dxa"/>
          </w:tcPr>
          <w:p w14:paraId="62EEDEE2" w14:textId="66D0472E" w:rsidR="00061735" w:rsidRDefault="00061735" w:rsidP="008F2E85">
            <w:r>
              <w:t>12:40- 1:10</w:t>
            </w:r>
          </w:p>
        </w:tc>
        <w:tc>
          <w:tcPr>
            <w:tcW w:w="1016" w:type="dxa"/>
          </w:tcPr>
          <w:p w14:paraId="147AD014" w14:textId="36851A93" w:rsidR="00061735" w:rsidRDefault="00061735" w:rsidP="008F2E85">
            <w:r>
              <w:t>All</w:t>
            </w:r>
          </w:p>
        </w:tc>
        <w:tc>
          <w:tcPr>
            <w:tcW w:w="6364" w:type="dxa"/>
          </w:tcPr>
          <w:p w14:paraId="4DEF5F17" w14:textId="7C797422" w:rsidR="00061735" w:rsidRDefault="00061735" w:rsidP="008F2E85">
            <w:r>
              <w:t>2012 Lessons Learned EOC and Common Quiz from 2013 Updates</w:t>
            </w:r>
          </w:p>
          <w:p w14:paraId="468D4B36" w14:textId="685C5566" w:rsidR="00061735" w:rsidRPr="005C6F98" w:rsidRDefault="00061735" w:rsidP="008F2E85">
            <w:pPr>
              <w:rPr>
                <w:sz w:val="20"/>
                <w:szCs w:val="20"/>
              </w:rPr>
            </w:pPr>
            <w:r w:rsidRPr="005C6F98">
              <w:rPr>
                <w:sz w:val="20"/>
                <w:szCs w:val="20"/>
              </w:rPr>
              <w:t>Goals: Teachers examine the Lessons Learned and brainstorm ideas for preparing their students for the 2013 EOC.</w:t>
            </w:r>
          </w:p>
        </w:tc>
        <w:tc>
          <w:tcPr>
            <w:tcW w:w="5220" w:type="dxa"/>
          </w:tcPr>
          <w:p w14:paraId="17BF312A" w14:textId="77777777" w:rsidR="00061735" w:rsidRDefault="00061735" w:rsidP="000C497D">
            <w:r>
              <w:t>Handout: 2012 Lessons Learned EOC (just the Algebra 1 part) one per teacher</w:t>
            </w:r>
          </w:p>
          <w:p w14:paraId="358B2195" w14:textId="187203F8" w:rsidR="00061735" w:rsidRDefault="00061735" w:rsidP="000C497D">
            <w:r>
              <w:t>Common Quiz for EOC (1 per teacher)</w:t>
            </w:r>
          </w:p>
        </w:tc>
      </w:tr>
      <w:tr w:rsidR="00061735" w14:paraId="6722A0E1" w14:textId="77777777" w:rsidTr="00061735">
        <w:trPr>
          <w:trHeight w:val="144"/>
        </w:trPr>
        <w:tc>
          <w:tcPr>
            <w:tcW w:w="1368" w:type="dxa"/>
          </w:tcPr>
          <w:p w14:paraId="3C40DEFE" w14:textId="47BA85A9" w:rsidR="00061735" w:rsidRDefault="00061735" w:rsidP="008F2E85">
            <w:r>
              <w:t>1:10-1:20</w:t>
            </w:r>
          </w:p>
        </w:tc>
        <w:tc>
          <w:tcPr>
            <w:tcW w:w="1016" w:type="dxa"/>
          </w:tcPr>
          <w:p w14:paraId="5EB64A80" w14:textId="5B40D679" w:rsidR="00061735" w:rsidRDefault="00061735" w:rsidP="008F2E85">
            <w:r>
              <w:t>All</w:t>
            </w:r>
          </w:p>
        </w:tc>
        <w:tc>
          <w:tcPr>
            <w:tcW w:w="6364" w:type="dxa"/>
          </w:tcPr>
          <w:p w14:paraId="1254FE6C" w14:textId="77777777" w:rsidR="00061735" w:rsidRDefault="00061735" w:rsidP="008F2E85"/>
        </w:tc>
        <w:tc>
          <w:tcPr>
            <w:tcW w:w="5220" w:type="dxa"/>
          </w:tcPr>
          <w:p w14:paraId="61B13A9E" w14:textId="77777777" w:rsidR="00061735" w:rsidRDefault="00061735" w:rsidP="000C497D"/>
        </w:tc>
      </w:tr>
      <w:tr w:rsidR="00061735" w14:paraId="0F721968" w14:textId="77777777" w:rsidTr="00061735">
        <w:trPr>
          <w:trHeight w:val="144"/>
        </w:trPr>
        <w:tc>
          <w:tcPr>
            <w:tcW w:w="1368" w:type="dxa"/>
          </w:tcPr>
          <w:p w14:paraId="61DFFD6B" w14:textId="77777777" w:rsidR="00061735" w:rsidRDefault="00061735" w:rsidP="008F2E85">
            <w:r>
              <w:t>1:20-2:30</w:t>
            </w:r>
          </w:p>
          <w:p w14:paraId="48DA6845" w14:textId="22A82192" w:rsidR="00061735" w:rsidRDefault="00061735" w:rsidP="008F2E85">
            <w:r>
              <w:t>PLCs with P/APs</w:t>
            </w:r>
          </w:p>
        </w:tc>
        <w:tc>
          <w:tcPr>
            <w:tcW w:w="1016" w:type="dxa"/>
          </w:tcPr>
          <w:p w14:paraId="6D3956E0" w14:textId="2BD7AF05" w:rsidR="00061735" w:rsidRDefault="00061735" w:rsidP="008F2E85">
            <w:r>
              <w:t xml:space="preserve">All </w:t>
            </w:r>
          </w:p>
        </w:tc>
        <w:tc>
          <w:tcPr>
            <w:tcW w:w="6364" w:type="dxa"/>
          </w:tcPr>
          <w:p w14:paraId="39451E92" w14:textId="77777777" w:rsidR="00061735" w:rsidRDefault="00061735" w:rsidP="00A41960">
            <w:r>
              <w:t>Noticing (video)</w:t>
            </w:r>
          </w:p>
          <w:p w14:paraId="4BC6B8A6" w14:textId="19B2BFAC" w:rsidR="00061735" w:rsidRPr="005C6F98" w:rsidRDefault="00061735" w:rsidP="007461DE">
            <w:pPr>
              <w:rPr>
                <w:sz w:val="20"/>
                <w:szCs w:val="20"/>
              </w:rPr>
            </w:pPr>
            <w:r w:rsidRPr="005C6F98">
              <w:rPr>
                <w:sz w:val="20"/>
                <w:szCs w:val="20"/>
              </w:rPr>
              <w:t>Goals: Teachers and P/APs watch a video of a lesson to notice and discuss t</w:t>
            </w:r>
            <w:r>
              <w:rPr>
                <w:sz w:val="20"/>
                <w:szCs w:val="20"/>
              </w:rPr>
              <w:t xml:space="preserve">eacher and student questioning and </w:t>
            </w:r>
            <w:r w:rsidRPr="005C6F98">
              <w:rPr>
                <w:sz w:val="20"/>
                <w:szCs w:val="20"/>
              </w:rPr>
              <w:t>engagement</w:t>
            </w:r>
            <w:r>
              <w:rPr>
                <w:sz w:val="20"/>
                <w:szCs w:val="20"/>
              </w:rPr>
              <w:t xml:space="preserve"> and how these support lesson purpose</w:t>
            </w:r>
            <w:r w:rsidRPr="005C6F98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40DB5C73" w14:textId="4D4B0AF7" w:rsidR="00061735" w:rsidRDefault="00061735" w:rsidP="00C80630">
            <w:r>
              <w:t>Video from Annenberg: Staircase</w:t>
            </w:r>
          </w:p>
          <w:p w14:paraId="463D9228" w14:textId="77777777" w:rsidR="00061735" w:rsidRDefault="00061735" w:rsidP="00C80630">
            <w:r>
              <w:t>Data Collection Sheet</w:t>
            </w:r>
          </w:p>
          <w:p w14:paraId="21A69A17" w14:textId="37795EFB" w:rsidR="00061735" w:rsidRDefault="00061735" w:rsidP="00C80630">
            <w:r>
              <w:t>Discussion Protocol for Observation</w:t>
            </w:r>
          </w:p>
        </w:tc>
      </w:tr>
      <w:tr w:rsidR="00061735" w14:paraId="6EB6CBA1" w14:textId="77777777" w:rsidTr="00061735">
        <w:trPr>
          <w:trHeight w:val="144"/>
        </w:trPr>
        <w:tc>
          <w:tcPr>
            <w:tcW w:w="1368" w:type="dxa"/>
          </w:tcPr>
          <w:p w14:paraId="1FBC8D68" w14:textId="431CF39B" w:rsidR="00061735" w:rsidRDefault="00061735" w:rsidP="008F2E85">
            <w:r>
              <w:t>2:30-2:45</w:t>
            </w:r>
          </w:p>
        </w:tc>
        <w:tc>
          <w:tcPr>
            <w:tcW w:w="1016" w:type="dxa"/>
          </w:tcPr>
          <w:p w14:paraId="7B59787F" w14:textId="0E630401" w:rsidR="00061735" w:rsidRDefault="00061735" w:rsidP="008F2E85">
            <w:r>
              <w:t>All</w:t>
            </w:r>
          </w:p>
        </w:tc>
        <w:tc>
          <w:tcPr>
            <w:tcW w:w="6364" w:type="dxa"/>
          </w:tcPr>
          <w:p w14:paraId="36F7B5BA" w14:textId="77777777" w:rsidR="00061735" w:rsidRDefault="00061735" w:rsidP="008F2E85">
            <w:r>
              <w:t>Recap and reflection on goals</w:t>
            </w:r>
          </w:p>
          <w:p w14:paraId="32709720" w14:textId="5F594914" w:rsidR="00061735" w:rsidRDefault="00061735" w:rsidP="008F2E85">
            <w:r>
              <w:t>Homework</w:t>
            </w:r>
          </w:p>
        </w:tc>
        <w:tc>
          <w:tcPr>
            <w:tcW w:w="5220" w:type="dxa"/>
          </w:tcPr>
          <w:p w14:paraId="7F9245C8" w14:textId="77777777" w:rsidR="00061735" w:rsidRDefault="00061735" w:rsidP="00C80630">
            <w:r>
              <w:t>Homework handout (1 per teacher)</w:t>
            </w:r>
          </w:p>
          <w:p w14:paraId="24626B30" w14:textId="7D0127A1" w:rsidR="00061735" w:rsidRDefault="00061735" w:rsidP="00C80630">
            <w:r>
              <w:t>Packets of Student Surveys</w:t>
            </w:r>
          </w:p>
        </w:tc>
      </w:tr>
      <w:tr w:rsidR="00061735" w14:paraId="7E7CF170" w14:textId="77777777" w:rsidTr="00061735">
        <w:trPr>
          <w:trHeight w:val="144"/>
        </w:trPr>
        <w:tc>
          <w:tcPr>
            <w:tcW w:w="1368" w:type="dxa"/>
          </w:tcPr>
          <w:p w14:paraId="13457C13" w14:textId="48E45C15" w:rsidR="00061735" w:rsidRDefault="00061735" w:rsidP="008F2E85">
            <w:r>
              <w:t>2:45-3:00</w:t>
            </w:r>
          </w:p>
        </w:tc>
        <w:tc>
          <w:tcPr>
            <w:tcW w:w="1016" w:type="dxa"/>
          </w:tcPr>
          <w:p w14:paraId="2F2B03DA" w14:textId="52BC6258" w:rsidR="00061735" w:rsidRDefault="00061735" w:rsidP="008F2E85">
            <w:r>
              <w:t>All</w:t>
            </w:r>
          </w:p>
        </w:tc>
        <w:tc>
          <w:tcPr>
            <w:tcW w:w="6364" w:type="dxa"/>
          </w:tcPr>
          <w:p w14:paraId="203F9E6F" w14:textId="77777777" w:rsidR="00061735" w:rsidRDefault="00061735" w:rsidP="008F2E85"/>
        </w:tc>
        <w:tc>
          <w:tcPr>
            <w:tcW w:w="5220" w:type="dxa"/>
          </w:tcPr>
          <w:p w14:paraId="43ADD2CE" w14:textId="45091F04" w:rsidR="00061735" w:rsidRDefault="00061735" w:rsidP="00C80630">
            <w:r>
              <w:t>Evaluation forms (1 per teacher)</w:t>
            </w:r>
          </w:p>
        </w:tc>
      </w:tr>
    </w:tbl>
    <w:p w14:paraId="6F9FE713" w14:textId="168FABC5" w:rsidR="005E735C" w:rsidRDefault="005E735C"/>
    <w:p w14:paraId="029C296D" w14:textId="77777777" w:rsidR="00526201" w:rsidRPr="009B0BB2" w:rsidRDefault="00526201">
      <w:bookmarkStart w:id="0" w:name="_GoBack"/>
      <w:bookmarkEnd w:id="0"/>
    </w:p>
    <w:p w14:paraId="0BBF5C57" w14:textId="1DDE33DB" w:rsidR="008428FE" w:rsidRDefault="005165EA">
      <w:r>
        <w:rPr>
          <w:rFonts w:ascii="Calibri" w:hAnsi="Calibri" w:cs="Calibri"/>
          <w:sz w:val="28"/>
          <w:szCs w:val="28"/>
        </w:rPr>
        <w:t xml:space="preserve"> </w:t>
      </w:r>
    </w:p>
    <w:sectPr w:rsidR="008428FE" w:rsidSect="00091824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73861" w14:textId="77777777" w:rsidR="00080EDA" w:rsidRDefault="00080EDA" w:rsidP="00EA323B">
      <w:r>
        <w:separator/>
      </w:r>
    </w:p>
  </w:endnote>
  <w:endnote w:type="continuationSeparator" w:id="0">
    <w:p w14:paraId="66F82739" w14:textId="77777777" w:rsidR="00080EDA" w:rsidRDefault="00080EDA" w:rsidP="00EA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B0C02" w14:textId="77777777" w:rsidR="00080EDA" w:rsidRDefault="00080EDA" w:rsidP="00EA323B">
      <w:r>
        <w:separator/>
      </w:r>
    </w:p>
  </w:footnote>
  <w:footnote w:type="continuationSeparator" w:id="0">
    <w:p w14:paraId="3A200ED9" w14:textId="77777777" w:rsidR="00080EDA" w:rsidRDefault="00080EDA" w:rsidP="00EA32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00D6" w14:textId="552DC954" w:rsidR="00080EDA" w:rsidRDefault="00080EDA" w:rsidP="00981D44">
    <w:pPr>
      <w:pStyle w:val="Header"/>
      <w:jc w:val="center"/>
    </w:pPr>
    <w:r>
      <w:t>RAMP-A workshop April</w:t>
    </w:r>
    <w:r w:rsidR="00061735">
      <w:t xml:space="preserve"> 26, 2013 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467E1F"/>
    <w:multiLevelType w:val="hybridMultilevel"/>
    <w:tmpl w:val="5B649502"/>
    <w:lvl w:ilvl="0" w:tplc="DD386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4A8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88E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04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65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E0B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58A3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C26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08F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40E52A6"/>
    <w:multiLevelType w:val="hybridMultilevel"/>
    <w:tmpl w:val="ED72D2B6"/>
    <w:lvl w:ilvl="0" w:tplc="39AE49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C418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E2DB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B42F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085C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1620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28C8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547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86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EA1114F"/>
    <w:multiLevelType w:val="hybridMultilevel"/>
    <w:tmpl w:val="7BCA6EC0"/>
    <w:lvl w:ilvl="0" w:tplc="28D249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ECCD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60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AE1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0C17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07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121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3C50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EE7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3FE4BF3"/>
    <w:multiLevelType w:val="hybridMultilevel"/>
    <w:tmpl w:val="FB3A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16D20"/>
    <w:multiLevelType w:val="hybridMultilevel"/>
    <w:tmpl w:val="33FC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03"/>
    <w:rsid w:val="00021C49"/>
    <w:rsid w:val="00021FEF"/>
    <w:rsid w:val="00022658"/>
    <w:rsid w:val="000470D0"/>
    <w:rsid w:val="00061735"/>
    <w:rsid w:val="00074E33"/>
    <w:rsid w:val="00080EDA"/>
    <w:rsid w:val="00091824"/>
    <w:rsid w:val="00093C5A"/>
    <w:rsid w:val="00093F23"/>
    <w:rsid w:val="000A1625"/>
    <w:rsid w:val="000C497D"/>
    <w:rsid w:val="000D33AB"/>
    <w:rsid w:val="000E5A7A"/>
    <w:rsid w:val="00102471"/>
    <w:rsid w:val="00103131"/>
    <w:rsid w:val="0012700C"/>
    <w:rsid w:val="00140DB7"/>
    <w:rsid w:val="00144404"/>
    <w:rsid w:val="001648F6"/>
    <w:rsid w:val="00165543"/>
    <w:rsid w:val="001717F3"/>
    <w:rsid w:val="00182487"/>
    <w:rsid w:val="001B067E"/>
    <w:rsid w:val="001B332C"/>
    <w:rsid w:val="001B576F"/>
    <w:rsid w:val="001C47A7"/>
    <w:rsid w:val="001C7847"/>
    <w:rsid w:val="00232C14"/>
    <w:rsid w:val="00236EB1"/>
    <w:rsid w:val="00242B4C"/>
    <w:rsid w:val="00245FE7"/>
    <w:rsid w:val="00250FD0"/>
    <w:rsid w:val="00284B08"/>
    <w:rsid w:val="002973CF"/>
    <w:rsid w:val="002B5737"/>
    <w:rsid w:val="002C1B05"/>
    <w:rsid w:val="002C2D2E"/>
    <w:rsid w:val="002D025A"/>
    <w:rsid w:val="00325E04"/>
    <w:rsid w:val="00343369"/>
    <w:rsid w:val="00387CD2"/>
    <w:rsid w:val="00395B62"/>
    <w:rsid w:val="003A5C9F"/>
    <w:rsid w:val="003B3C2C"/>
    <w:rsid w:val="003B6E44"/>
    <w:rsid w:val="003C0678"/>
    <w:rsid w:val="003C1483"/>
    <w:rsid w:val="003C224A"/>
    <w:rsid w:val="003E07F1"/>
    <w:rsid w:val="00435EF2"/>
    <w:rsid w:val="004410A5"/>
    <w:rsid w:val="00480D6A"/>
    <w:rsid w:val="004909B2"/>
    <w:rsid w:val="004C3A03"/>
    <w:rsid w:val="004E0560"/>
    <w:rsid w:val="005030D6"/>
    <w:rsid w:val="00507485"/>
    <w:rsid w:val="00515185"/>
    <w:rsid w:val="005165EA"/>
    <w:rsid w:val="0052438C"/>
    <w:rsid w:val="00526201"/>
    <w:rsid w:val="005357AD"/>
    <w:rsid w:val="00550DD8"/>
    <w:rsid w:val="00572C05"/>
    <w:rsid w:val="005960FA"/>
    <w:rsid w:val="005A1488"/>
    <w:rsid w:val="005A534A"/>
    <w:rsid w:val="005B6283"/>
    <w:rsid w:val="005B77D0"/>
    <w:rsid w:val="005C6F98"/>
    <w:rsid w:val="005D7672"/>
    <w:rsid w:val="005E3794"/>
    <w:rsid w:val="005E735C"/>
    <w:rsid w:val="005F0C0A"/>
    <w:rsid w:val="00624BFE"/>
    <w:rsid w:val="006329B9"/>
    <w:rsid w:val="00654B93"/>
    <w:rsid w:val="0066058D"/>
    <w:rsid w:val="00667193"/>
    <w:rsid w:val="006B452E"/>
    <w:rsid w:val="006D4AAE"/>
    <w:rsid w:val="006D5174"/>
    <w:rsid w:val="006F2FE0"/>
    <w:rsid w:val="00703C51"/>
    <w:rsid w:val="00707E09"/>
    <w:rsid w:val="007300E2"/>
    <w:rsid w:val="007461DE"/>
    <w:rsid w:val="0075593C"/>
    <w:rsid w:val="00761113"/>
    <w:rsid w:val="00764A99"/>
    <w:rsid w:val="0078069A"/>
    <w:rsid w:val="007858F1"/>
    <w:rsid w:val="007A7E54"/>
    <w:rsid w:val="007B76C4"/>
    <w:rsid w:val="007C37B8"/>
    <w:rsid w:val="007C4838"/>
    <w:rsid w:val="007D76D2"/>
    <w:rsid w:val="007F0B31"/>
    <w:rsid w:val="00816BB0"/>
    <w:rsid w:val="008178E3"/>
    <w:rsid w:val="008428FE"/>
    <w:rsid w:val="008434FC"/>
    <w:rsid w:val="00850837"/>
    <w:rsid w:val="008532FD"/>
    <w:rsid w:val="00860077"/>
    <w:rsid w:val="00866185"/>
    <w:rsid w:val="00880D05"/>
    <w:rsid w:val="008A29B6"/>
    <w:rsid w:val="008A7F57"/>
    <w:rsid w:val="008F2E85"/>
    <w:rsid w:val="00922B43"/>
    <w:rsid w:val="00943F25"/>
    <w:rsid w:val="00944AE8"/>
    <w:rsid w:val="00960741"/>
    <w:rsid w:val="0097203C"/>
    <w:rsid w:val="00981D44"/>
    <w:rsid w:val="009A264D"/>
    <w:rsid w:val="009B05BB"/>
    <w:rsid w:val="009B0BB2"/>
    <w:rsid w:val="009E3C44"/>
    <w:rsid w:val="009F4F51"/>
    <w:rsid w:val="00A21609"/>
    <w:rsid w:val="00A41960"/>
    <w:rsid w:val="00A51905"/>
    <w:rsid w:val="00A73743"/>
    <w:rsid w:val="00A9042C"/>
    <w:rsid w:val="00AA07EA"/>
    <w:rsid w:val="00AA558D"/>
    <w:rsid w:val="00AC6F9F"/>
    <w:rsid w:val="00AE1DCA"/>
    <w:rsid w:val="00AE7460"/>
    <w:rsid w:val="00AF62AD"/>
    <w:rsid w:val="00B04503"/>
    <w:rsid w:val="00B072E8"/>
    <w:rsid w:val="00B101ED"/>
    <w:rsid w:val="00B16D15"/>
    <w:rsid w:val="00B2755E"/>
    <w:rsid w:val="00B36740"/>
    <w:rsid w:val="00B37CE8"/>
    <w:rsid w:val="00B57E82"/>
    <w:rsid w:val="00BC3C2B"/>
    <w:rsid w:val="00BE0922"/>
    <w:rsid w:val="00BE7EE5"/>
    <w:rsid w:val="00BF162E"/>
    <w:rsid w:val="00C57348"/>
    <w:rsid w:val="00C60A5B"/>
    <w:rsid w:val="00C80630"/>
    <w:rsid w:val="00C81031"/>
    <w:rsid w:val="00C83324"/>
    <w:rsid w:val="00C87FBE"/>
    <w:rsid w:val="00CD1BAD"/>
    <w:rsid w:val="00CF4F7B"/>
    <w:rsid w:val="00D01520"/>
    <w:rsid w:val="00D133D0"/>
    <w:rsid w:val="00D24667"/>
    <w:rsid w:val="00D31EF4"/>
    <w:rsid w:val="00D5418F"/>
    <w:rsid w:val="00D5669C"/>
    <w:rsid w:val="00D6274F"/>
    <w:rsid w:val="00D627C8"/>
    <w:rsid w:val="00D742AB"/>
    <w:rsid w:val="00D75C3D"/>
    <w:rsid w:val="00DA451B"/>
    <w:rsid w:val="00DC2967"/>
    <w:rsid w:val="00DD0E5E"/>
    <w:rsid w:val="00DE2379"/>
    <w:rsid w:val="00E02724"/>
    <w:rsid w:val="00E0485F"/>
    <w:rsid w:val="00E2311A"/>
    <w:rsid w:val="00E36816"/>
    <w:rsid w:val="00E601B9"/>
    <w:rsid w:val="00E60E11"/>
    <w:rsid w:val="00E66CD2"/>
    <w:rsid w:val="00E843D5"/>
    <w:rsid w:val="00E948F8"/>
    <w:rsid w:val="00EA323B"/>
    <w:rsid w:val="00EA76D2"/>
    <w:rsid w:val="00EB7F61"/>
    <w:rsid w:val="00EC3492"/>
    <w:rsid w:val="00EE03F2"/>
    <w:rsid w:val="00EE1653"/>
    <w:rsid w:val="00F0154D"/>
    <w:rsid w:val="00F117B1"/>
    <w:rsid w:val="00F43E67"/>
    <w:rsid w:val="00F52745"/>
    <w:rsid w:val="00F71374"/>
    <w:rsid w:val="00F93B98"/>
    <w:rsid w:val="00FA4277"/>
    <w:rsid w:val="00FB05BE"/>
    <w:rsid w:val="00FB0B76"/>
    <w:rsid w:val="00FE5063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30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2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3B"/>
  </w:style>
  <w:style w:type="paragraph" w:styleId="Footer">
    <w:name w:val="footer"/>
    <w:basedOn w:val="Normal"/>
    <w:link w:val="FooterChar"/>
    <w:uiPriority w:val="99"/>
    <w:unhideWhenUsed/>
    <w:rsid w:val="00EA3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3B"/>
  </w:style>
  <w:style w:type="paragraph" w:styleId="ListParagraph">
    <w:name w:val="List Paragraph"/>
    <w:basedOn w:val="Normal"/>
    <w:uiPriority w:val="34"/>
    <w:qFormat/>
    <w:rsid w:val="007C3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2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3B"/>
  </w:style>
  <w:style w:type="paragraph" w:styleId="Footer">
    <w:name w:val="footer"/>
    <w:basedOn w:val="Normal"/>
    <w:link w:val="FooterChar"/>
    <w:uiPriority w:val="99"/>
    <w:unhideWhenUsed/>
    <w:rsid w:val="00EA3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3B"/>
  </w:style>
  <w:style w:type="paragraph" w:styleId="ListParagraph">
    <w:name w:val="List Paragraph"/>
    <w:basedOn w:val="Normal"/>
    <w:uiPriority w:val="34"/>
    <w:qFormat/>
    <w:rsid w:val="007C3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6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0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7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3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6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0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8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0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5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60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3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6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3150</Characters>
  <Application>Microsoft Macintosh Word</Application>
  <DocSecurity>0</DocSecurity>
  <Lines>73</Lines>
  <Paragraphs>28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cp:lastPrinted>2013-03-13T18:35:00Z</cp:lastPrinted>
  <dcterms:created xsi:type="dcterms:W3CDTF">2015-02-26T12:42:00Z</dcterms:created>
  <dcterms:modified xsi:type="dcterms:W3CDTF">2015-02-26T12:42:00Z</dcterms:modified>
</cp:coreProperties>
</file>