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E96C" w14:textId="15BD4253" w:rsidR="0063600C" w:rsidRPr="00F94B4A" w:rsidRDefault="0055629B" w:rsidP="00AF39D9">
      <w:pPr>
        <w:spacing w:after="0" w:line="240" w:lineRule="auto"/>
      </w:pPr>
      <w:r>
        <w:t>RAMP-A Agenda</w:t>
      </w:r>
      <w:r w:rsidR="00241990" w:rsidRPr="00F94B4A">
        <w:t xml:space="preserve"> November 14</w:t>
      </w:r>
      <w:r>
        <w:t>-15</w:t>
      </w:r>
      <w:bookmarkStart w:id="0" w:name="_GoBack"/>
      <w:bookmarkEnd w:id="0"/>
    </w:p>
    <w:p w14:paraId="5D4201D6" w14:textId="1E3FF5FF" w:rsidR="002D01CD" w:rsidRPr="00F94B4A" w:rsidRDefault="0055629B" w:rsidP="00AF39D9">
      <w:pPr>
        <w:spacing w:after="0" w:line="240" w:lineRule="auto"/>
      </w:pPr>
      <w:r>
        <w:t>Theme for the workshop</w:t>
      </w:r>
      <w:r w:rsidR="002D01CD" w:rsidRPr="00F94B4A">
        <w:t xml:space="preserve">: </w:t>
      </w:r>
      <w:r w:rsidR="00E71B02">
        <w:t>Developing teaching practices that support our professional learning.</w:t>
      </w:r>
    </w:p>
    <w:p w14:paraId="66DDF5C7" w14:textId="76E2DF54" w:rsidR="5EBC82F1" w:rsidRPr="00F94B4A" w:rsidRDefault="5EBC82F1" w:rsidP="00AF39D9">
      <w:pPr>
        <w:spacing w:after="0" w:line="240" w:lineRule="auto"/>
      </w:pPr>
      <w:r w:rsidRPr="00F94B4A">
        <w:t>Goals</w:t>
      </w:r>
      <w:r w:rsidR="0055629B">
        <w:t xml:space="preserve"> for Day 1</w:t>
      </w:r>
      <w:r w:rsidRPr="00F94B4A">
        <w:t xml:space="preserve">: </w:t>
      </w:r>
    </w:p>
    <w:p w14:paraId="43FAC7F1" w14:textId="0D46050B" w:rsidR="5EBC82F1" w:rsidRPr="00F94B4A" w:rsidRDefault="00C26EA4" w:rsidP="00AF39D9">
      <w:pPr>
        <w:numPr>
          <w:ilvl w:val="0"/>
          <w:numId w:val="2"/>
        </w:numPr>
        <w:spacing w:after="0" w:line="240" w:lineRule="auto"/>
      </w:pPr>
      <w:r w:rsidRPr="00F94B4A">
        <w:t>Further develop teachers’ practices of paying attention to meanings or structure.</w:t>
      </w:r>
    </w:p>
    <w:p w14:paraId="337D9953" w14:textId="6ED1C931" w:rsidR="00C26EA4" w:rsidRPr="00F94B4A" w:rsidRDefault="00C26EA4" w:rsidP="00AF39D9">
      <w:pPr>
        <w:numPr>
          <w:ilvl w:val="0"/>
          <w:numId w:val="2"/>
        </w:numPr>
        <w:spacing w:after="0" w:line="240" w:lineRule="auto"/>
      </w:pPr>
      <w:r w:rsidRPr="00F94B4A">
        <w:t xml:space="preserve">Understand and consider ways to teach A.REI.5: </w:t>
      </w:r>
      <w:r w:rsidRPr="00F94B4A">
        <w:rPr>
          <w:rFonts w:ascii="Calibri" w:hAnsi="Calibri" w:cs="Calibri"/>
        </w:rPr>
        <w:t>Prove that, given a system of two equations in two variables, replacing one equation by the sum of that equation and a multiple of the other produces a system with the same solutions.</w:t>
      </w:r>
    </w:p>
    <w:p w14:paraId="01204687" w14:textId="4B251855" w:rsidR="00C26EA4" w:rsidRPr="00F94B4A" w:rsidRDefault="00C26EA4" w:rsidP="00AF39D9">
      <w:pPr>
        <w:numPr>
          <w:ilvl w:val="0"/>
          <w:numId w:val="2"/>
        </w:numPr>
        <w:spacing w:after="0" w:line="240" w:lineRule="auto"/>
      </w:pPr>
      <w:r w:rsidRPr="00F94B4A">
        <w:rPr>
          <w:rFonts w:ascii="Calibri" w:hAnsi="Calibri" w:cs="Calibri"/>
        </w:rPr>
        <w:t>Examine levels of the SMP in an exploration</w:t>
      </w:r>
    </w:p>
    <w:p w14:paraId="4E3E67E8" w14:textId="40552FCD" w:rsidR="00C26EA4" w:rsidRPr="003410E6" w:rsidRDefault="00C26EA4" w:rsidP="00AF39D9">
      <w:pPr>
        <w:numPr>
          <w:ilvl w:val="0"/>
          <w:numId w:val="2"/>
        </w:numPr>
        <w:spacing w:after="0" w:line="240" w:lineRule="auto"/>
      </w:pPr>
      <w:r w:rsidRPr="00F94B4A">
        <w:rPr>
          <w:rFonts w:ascii="Calibri" w:hAnsi="Calibri" w:cs="Calibri"/>
        </w:rPr>
        <w:t xml:space="preserve">Reconsider teaching procedures conceptually and use of procedures to understand </w:t>
      </w:r>
      <w:r w:rsidR="00AF2C54">
        <w:rPr>
          <w:rFonts w:ascii="Calibri" w:hAnsi="Calibri" w:cs="Calibri"/>
        </w:rPr>
        <w:t xml:space="preserve">concepts as ways of developing coherent understandings. </w:t>
      </w:r>
    </w:p>
    <w:p w14:paraId="16CD0005" w14:textId="4A8BF92C" w:rsidR="0055629B" w:rsidRPr="00F94B4A" w:rsidRDefault="003410E6" w:rsidP="0055629B">
      <w:pPr>
        <w:numPr>
          <w:ilvl w:val="0"/>
          <w:numId w:val="2"/>
        </w:numPr>
        <w:spacing w:after="0" w:line="240" w:lineRule="auto"/>
      </w:pPr>
      <w:r>
        <w:rPr>
          <w:rFonts w:ascii="Calibri" w:hAnsi="Calibri" w:cs="Calibri"/>
        </w:rPr>
        <w:t>Discuss needs and support of students who struggle in math. (We are raising standards and must consider the supports we offer to help students achieve the standards.)</w:t>
      </w:r>
    </w:p>
    <w:p w14:paraId="0B47FCBC" w14:textId="77777777" w:rsidR="00F94B4A" w:rsidRPr="00F94B4A" w:rsidRDefault="00F94B4A" w:rsidP="00241990">
      <w:pPr>
        <w:spacing w:after="0" w:line="240" w:lineRule="auto"/>
      </w:pPr>
    </w:p>
    <w:tbl>
      <w:tblPr>
        <w:tblStyle w:val="GridTable1LightAccent1"/>
        <w:tblW w:w="0" w:type="auto"/>
        <w:tblLook w:val="04A0" w:firstRow="1" w:lastRow="0" w:firstColumn="1" w:lastColumn="0" w:noHBand="0" w:noVBand="1"/>
      </w:tblPr>
      <w:tblGrid>
        <w:gridCol w:w="1725"/>
        <w:gridCol w:w="1545"/>
        <w:gridCol w:w="7410"/>
        <w:gridCol w:w="3468"/>
      </w:tblGrid>
      <w:tr w:rsidR="5EBC82F1" w14:paraId="15C22873" w14:textId="77777777" w:rsidTr="00637E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5" w:type="dxa"/>
          </w:tcPr>
          <w:p w14:paraId="7DCB9ACB" w14:textId="0A270449" w:rsidR="5EBC82F1" w:rsidRDefault="5EBC82F1" w:rsidP="5EBC82F1">
            <w:pPr>
              <w:jc w:val="center"/>
            </w:pPr>
            <w:r w:rsidRPr="5EBC82F1">
              <w:rPr>
                <w:rFonts w:ascii="Calibri" w:eastAsia="Calibri" w:hAnsi="Calibri" w:cs="Calibri"/>
              </w:rPr>
              <w:t>Time &amp; groupings</w:t>
            </w:r>
          </w:p>
        </w:tc>
        <w:tc>
          <w:tcPr>
            <w:tcW w:w="1545" w:type="dxa"/>
          </w:tcPr>
          <w:p w14:paraId="66D67D61" w14:textId="5F6A477F" w:rsidR="5EBC82F1" w:rsidRDefault="5EBC82F1" w:rsidP="5EBC82F1">
            <w:pPr>
              <w:jc w:val="center"/>
              <w:cnfStyle w:val="100000000000" w:firstRow="1" w:lastRow="0" w:firstColumn="0" w:lastColumn="0" w:oddVBand="0" w:evenVBand="0" w:oddHBand="0" w:evenHBand="0" w:firstRowFirstColumn="0" w:firstRowLastColumn="0" w:lastRowFirstColumn="0" w:lastRowLastColumn="0"/>
            </w:pPr>
            <w:r w:rsidRPr="5EBC82F1">
              <w:rPr>
                <w:rFonts w:ascii="Calibri" w:eastAsia="Calibri" w:hAnsi="Calibri" w:cs="Calibri"/>
              </w:rPr>
              <w:t>Designers/ Facilitators</w:t>
            </w:r>
          </w:p>
        </w:tc>
        <w:tc>
          <w:tcPr>
            <w:tcW w:w="7410" w:type="dxa"/>
          </w:tcPr>
          <w:p w14:paraId="60EE7D97" w14:textId="35C2F0F0" w:rsidR="5EBC82F1" w:rsidRDefault="5EBC82F1" w:rsidP="5EBC82F1">
            <w:pPr>
              <w:jc w:val="center"/>
              <w:cnfStyle w:val="100000000000" w:firstRow="1" w:lastRow="0" w:firstColumn="0" w:lastColumn="0" w:oddVBand="0" w:evenVBand="0" w:oddHBand="0" w:evenHBand="0" w:firstRowFirstColumn="0" w:firstRowLastColumn="0" w:lastRowFirstColumn="0" w:lastRowLastColumn="0"/>
            </w:pPr>
            <w:r w:rsidRPr="5EBC82F1">
              <w:rPr>
                <w:rFonts w:ascii="Calibri" w:eastAsia="Calibri" w:hAnsi="Calibri" w:cs="Calibri"/>
              </w:rPr>
              <w:t xml:space="preserve">Activity &amp; Purposes </w:t>
            </w:r>
          </w:p>
          <w:p w14:paraId="2DB39CCF" w14:textId="481106A0" w:rsidR="5EBC82F1" w:rsidRDefault="5EBC82F1">
            <w:pPr>
              <w:cnfStyle w:val="100000000000" w:firstRow="1" w:lastRow="0" w:firstColumn="0" w:lastColumn="0" w:oddVBand="0" w:evenVBand="0" w:oddHBand="0" w:evenHBand="0" w:firstRowFirstColumn="0" w:firstRowLastColumn="0" w:lastRowFirstColumn="0" w:lastRowLastColumn="0"/>
            </w:pPr>
            <w:r w:rsidRPr="5EBC82F1">
              <w:rPr>
                <w:rFonts w:ascii="Calibri" w:eastAsia="Calibri" w:hAnsi="Calibri" w:cs="Calibri"/>
              </w:rPr>
              <w:t xml:space="preserve"> </w:t>
            </w:r>
          </w:p>
        </w:tc>
        <w:tc>
          <w:tcPr>
            <w:tcW w:w="3468" w:type="dxa"/>
          </w:tcPr>
          <w:p w14:paraId="34B31C33" w14:textId="0D58025D" w:rsidR="5EBC82F1" w:rsidRDefault="5EBC82F1">
            <w:pPr>
              <w:cnfStyle w:val="100000000000" w:firstRow="1" w:lastRow="0" w:firstColumn="0" w:lastColumn="0" w:oddVBand="0" w:evenVBand="0" w:oddHBand="0" w:evenHBand="0" w:firstRowFirstColumn="0" w:firstRowLastColumn="0" w:lastRowFirstColumn="0" w:lastRowLastColumn="0"/>
            </w:pPr>
            <w:r w:rsidRPr="5EBC82F1">
              <w:rPr>
                <w:rFonts w:ascii="Calibri" w:eastAsia="Calibri" w:hAnsi="Calibri" w:cs="Calibri"/>
              </w:rPr>
              <w:t>Materials</w:t>
            </w:r>
          </w:p>
        </w:tc>
      </w:tr>
      <w:tr w:rsidR="5EBC82F1" w14:paraId="1D08FA9C"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75FB5B4E" w14:textId="0FBAC461" w:rsidR="5EBC82F1" w:rsidRDefault="00D45051" w:rsidP="5EBC82F1">
            <w:r>
              <w:rPr>
                <w:rFonts w:ascii="Calibri" w:eastAsia="Calibri" w:hAnsi="Calibri" w:cs="Calibri"/>
              </w:rPr>
              <w:t>8:00-9:</w:t>
            </w:r>
            <w:r w:rsidR="00411AB2">
              <w:rPr>
                <w:rFonts w:ascii="Calibri" w:eastAsia="Calibri" w:hAnsi="Calibri" w:cs="Calibri"/>
              </w:rPr>
              <w:t>30</w:t>
            </w:r>
          </w:p>
        </w:tc>
        <w:tc>
          <w:tcPr>
            <w:tcW w:w="1545" w:type="dxa"/>
          </w:tcPr>
          <w:p w14:paraId="39D3A864" w14:textId="4B661332" w:rsidR="5EBC82F1" w:rsidRDefault="00D45051" w:rsidP="00AF39D9">
            <w:pPr>
              <w:jc w:val="center"/>
              <w:cnfStyle w:val="000000000000" w:firstRow="0" w:lastRow="0" w:firstColumn="0" w:lastColumn="0" w:oddVBand="0" w:evenVBand="0" w:oddHBand="0" w:evenHBand="0" w:firstRowFirstColumn="0" w:firstRowLastColumn="0" w:lastRowFirstColumn="0" w:lastRowLastColumn="0"/>
            </w:pPr>
            <w:proofErr w:type="spellStart"/>
            <w:r>
              <w:rPr>
                <w:rFonts w:ascii="Calibri" w:eastAsia="Calibri" w:hAnsi="Calibri" w:cs="Calibri"/>
              </w:rPr>
              <w:t>Hyung</w:t>
            </w:r>
            <w:proofErr w:type="spellEnd"/>
            <w:r>
              <w:rPr>
                <w:rFonts w:ascii="Calibri" w:eastAsia="Calibri" w:hAnsi="Calibri" w:cs="Calibri"/>
              </w:rPr>
              <w:t xml:space="preserve"> </w:t>
            </w:r>
            <w:proofErr w:type="spellStart"/>
            <w:r>
              <w:rPr>
                <w:rFonts w:ascii="Calibri" w:eastAsia="Calibri" w:hAnsi="Calibri" w:cs="Calibri"/>
              </w:rPr>
              <w:t>Sook</w:t>
            </w:r>
            <w:proofErr w:type="spellEnd"/>
            <w:r>
              <w:rPr>
                <w:rFonts w:ascii="Calibri" w:eastAsia="Calibri" w:hAnsi="Calibri" w:cs="Calibri"/>
              </w:rPr>
              <w:t xml:space="preserve"> &amp; Jackie</w:t>
            </w:r>
            <w:r w:rsidR="5EBC82F1" w:rsidRPr="5EBC82F1">
              <w:rPr>
                <w:rFonts w:ascii="Calibri" w:eastAsia="Calibri" w:hAnsi="Calibri" w:cs="Calibri"/>
              </w:rPr>
              <w:t xml:space="preserve"> </w:t>
            </w:r>
          </w:p>
        </w:tc>
        <w:tc>
          <w:tcPr>
            <w:tcW w:w="7410" w:type="dxa"/>
          </w:tcPr>
          <w:p w14:paraId="19E2F70C" w14:textId="7D8B0F37" w:rsidR="003C7179" w:rsidRDefault="003C7179" w:rsidP="00AF39D9">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 xml:space="preserve"> </w:t>
            </w:r>
            <w:r w:rsidR="00D45051">
              <w:rPr>
                <w:rFonts w:ascii="Calibri" w:eastAsia="Calibri" w:hAnsi="Calibri" w:cs="Calibri"/>
              </w:rPr>
              <w:t>Sharing and next steps of Ten-minute Talks</w:t>
            </w:r>
            <w:r w:rsidR="008C3386">
              <w:rPr>
                <w:rFonts w:ascii="Calibri" w:eastAsia="Calibri" w:hAnsi="Calibri" w:cs="Calibri"/>
              </w:rPr>
              <w:t>: how we use a Ten-minute Talk as a tool for professional learning and improved student learning</w:t>
            </w:r>
          </w:p>
        </w:tc>
        <w:tc>
          <w:tcPr>
            <w:tcW w:w="3468" w:type="dxa"/>
          </w:tcPr>
          <w:p w14:paraId="69A3874B" w14:textId="1FF6304D" w:rsidR="5EBC82F1" w:rsidRDefault="003C1F51" w:rsidP="5EBC82F1">
            <w:pPr>
              <w:cnfStyle w:val="000000000000" w:firstRow="0" w:lastRow="0" w:firstColumn="0" w:lastColumn="0" w:oddVBand="0" w:evenVBand="0" w:oddHBand="0" w:evenHBand="0" w:firstRowFirstColumn="0" w:firstRowLastColumn="0" w:lastRowFirstColumn="0" w:lastRowLastColumn="0"/>
            </w:pPr>
            <w:proofErr w:type="spellStart"/>
            <w:r>
              <w:t>PPt</w:t>
            </w:r>
            <w:proofErr w:type="spellEnd"/>
          </w:p>
        </w:tc>
      </w:tr>
      <w:tr w:rsidR="5EBC82F1" w14:paraId="7D3CB4BB"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0DC7C037" w14:textId="789A5F26" w:rsidR="5EBC82F1" w:rsidRDefault="00411AB2" w:rsidP="5EBC82F1">
            <w:r>
              <w:rPr>
                <w:rFonts w:ascii="Calibri" w:eastAsia="Calibri" w:hAnsi="Calibri" w:cs="Calibri"/>
              </w:rPr>
              <w:t>9:30</w:t>
            </w:r>
            <w:r w:rsidR="00D45051">
              <w:rPr>
                <w:rFonts w:ascii="Calibri" w:eastAsia="Calibri" w:hAnsi="Calibri" w:cs="Calibri"/>
              </w:rPr>
              <w:t>-11:</w:t>
            </w:r>
            <w:r w:rsidR="001F0AD7">
              <w:rPr>
                <w:rFonts w:ascii="Calibri" w:eastAsia="Calibri" w:hAnsi="Calibri" w:cs="Calibri"/>
              </w:rPr>
              <w:t>30</w:t>
            </w:r>
          </w:p>
        </w:tc>
        <w:tc>
          <w:tcPr>
            <w:tcW w:w="1545" w:type="dxa"/>
          </w:tcPr>
          <w:p w14:paraId="74E4003B" w14:textId="1FC047CC" w:rsidR="5EBC82F1" w:rsidRDefault="00D45051" w:rsidP="5EBC82F1">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Janet &amp; Jackie</w:t>
            </w:r>
            <w:r w:rsidR="5EBC82F1" w:rsidRPr="5EBC82F1">
              <w:rPr>
                <w:rFonts w:ascii="Calibri" w:eastAsia="Calibri" w:hAnsi="Calibri" w:cs="Calibri"/>
              </w:rPr>
              <w:t xml:space="preserve"> </w:t>
            </w:r>
            <w:r w:rsidR="5EBC82F1">
              <w:br/>
            </w:r>
            <w:r w:rsidR="5EBC82F1">
              <w:br/>
            </w:r>
          </w:p>
          <w:p w14:paraId="01E3EE94" w14:textId="738B9EE2" w:rsidR="5EBC82F1" w:rsidRDefault="5EBC82F1">
            <w:pPr>
              <w:cnfStyle w:val="000000000000" w:firstRow="0" w:lastRow="0" w:firstColumn="0" w:lastColumn="0" w:oddVBand="0" w:evenVBand="0" w:oddHBand="0" w:evenHBand="0" w:firstRowFirstColumn="0" w:firstRowLastColumn="0" w:lastRowFirstColumn="0" w:lastRowLastColumn="0"/>
            </w:pPr>
            <w:r w:rsidRPr="5EBC82F1">
              <w:rPr>
                <w:rFonts w:ascii="Calibri" w:eastAsia="Calibri" w:hAnsi="Calibri" w:cs="Calibri"/>
              </w:rPr>
              <w:t xml:space="preserve"> </w:t>
            </w:r>
          </w:p>
        </w:tc>
        <w:tc>
          <w:tcPr>
            <w:tcW w:w="7410" w:type="dxa"/>
          </w:tcPr>
          <w:p w14:paraId="6F8C4D91" w14:textId="25D2DCC8" w:rsidR="5EBC82F1" w:rsidRDefault="00D45051" w:rsidP="00D45051">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t xml:space="preserve">Exploration leading to deeper understanding of the CCSS: </w:t>
            </w:r>
          </w:p>
          <w:p w14:paraId="5A365A8B" w14:textId="13A1BF0C" w:rsidR="005708FE" w:rsidRDefault="005708FE" w:rsidP="005708FE">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708FE">
              <w:rPr>
                <w:rFonts w:ascii="Calibri" w:hAnsi="Calibri" w:cs="Calibri"/>
              </w:rPr>
              <w:t>Given two lines in standard form (regarded as two equations), then the sum is a</w:t>
            </w:r>
            <w:r>
              <w:rPr>
                <w:rFonts w:ascii="Calibri" w:hAnsi="Calibri" w:cs="Calibri"/>
              </w:rPr>
              <w:t>gain a linear equation. How c</w:t>
            </w:r>
            <w:r w:rsidRPr="005708FE">
              <w:rPr>
                <w:rFonts w:ascii="Calibri" w:hAnsi="Calibri" w:cs="Calibri"/>
              </w:rPr>
              <w:t xml:space="preserve">ould </w:t>
            </w:r>
            <w:r>
              <w:rPr>
                <w:rFonts w:ascii="Calibri" w:hAnsi="Calibri" w:cs="Calibri"/>
              </w:rPr>
              <w:t>you</w:t>
            </w:r>
            <w:r w:rsidRPr="005708FE">
              <w:rPr>
                <w:rFonts w:ascii="Calibri" w:hAnsi="Calibri" w:cs="Calibri"/>
              </w:rPr>
              <w:t xml:space="preserve"> graph this sum g</w:t>
            </w:r>
            <w:r>
              <w:rPr>
                <w:rFonts w:ascii="Calibri" w:hAnsi="Calibri" w:cs="Calibri"/>
              </w:rPr>
              <w:t>iven the graph of the two lines? G</w:t>
            </w:r>
            <w:r w:rsidRPr="005708FE">
              <w:rPr>
                <w:rFonts w:ascii="Calibri" w:hAnsi="Calibri" w:cs="Calibri"/>
              </w:rPr>
              <w:t>eometrically represent the slope</w:t>
            </w:r>
            <w:r>
              <w:rPr>
                <w:rFonts w:ascii="Calibri" w:hAnsi="Calibri" w:cs="Calibri"/>
              </w:rPr>
              <w:t xml:space="preserve"> and relate it to the original two lines</w:t>
            </w:r>
            <w:r w:rsidRPr="005708FE">
              <w:rPr>
                <w:rFonts w:ascii="Calibri" w:hAnsi="Calibri" w:cs="Calibri"/>
              </w:rPr>
              <w:t>.</w:t>
            </w:r>
          </w:p>
          <w:p w14:paraId="4470CF41" w14:textId="723C6966" w:rsidR="00D45051" w:rsidRDefault="00D45051" w:rsidP="005708FE">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5708FE">
              <w:rPr>
                <w:rFonts w:ascii="Calibri" w:hAnsi="Calibri" w:cs="Calibri"/>
              </w:rPr>
              <w:t>T</w:t>
            </w:r>
            <w:r>
              <w:rPr>
                <w:rFonts w:ascii="Calibri" w:hAnsi="Calibri" w:cs="Calibri"/>
                <w:sz w:val="20"/>
                <w:szCs w:val="20"/>
              </w:rPr>
              <w:t xml:space="preserve">hrough this we discuss how concepts and procedures can be mutually supporting, and we focus on </w:t>
            </w:r>
            <w:r w:rsidR="00F94B4A">
              <w:rPr>
                <w:rFonts w:ascii="Calibri" w:hAnsi="Calibri" w:cs="Calibri"/>
                <w:sz w:val="20"/>
                <w:szCs w:val="20"/>
              </w:rPr>
              <w:t>noticing levels of SMP and how to help students develop</w:t>
            </w:r>
            <w:r>
              <w:rPr>
                <w:rFonts w:ascii="Calibri" w:hAnsi="Calibri" w:cs="Calibri"/>
                <w:sz w:val="20"/>
                <w:szCs w:val="20"/>
              </w:rPr>
              <w:t xml:space="preserve"> SMP.</w:t>
            </w:r>
            <w:r w:rsidR="006D1827">
              <w:rPr>
                <w:rFonts w:ascii="Calibri" w:hAnsi="Calibri" w:cs="Calibri"/>
                <w:sz w:val="20"/>
                <w:szCs w:val="20"/>
              </w:rPr>
              <w:t xml:space="preserve"> </w:t>
            </w:r>
          </w:p>
          <w:p w14:paraId="7D4D2CAD" w14:textId="36CBD2FF" w:rsidR="00D45051" w:rsidRDefault="00D45051" w:rsidP="00D45051">
            <w:pPr>
              <w:cnfStyle w:val="000000000000" w:firstRow="0" w:lastRow="0" w:firstColumn="0" w:lastColumn="0" w:oddVBand="0" w:evenVBand="0" w:oddHBand="0" w:evenHBand="0" w:firstRowFirstColumn="0" w:firstRowLastColumn="0" w:lastRowFirstColumn="0" w:lastRowLastColumn="0"/>
            </w:pPr>
            <w:r>
              <w:rPr>
                <w:rFonts w:ascii="Calibri" w:hAnsi="Calibri" w:cs="Calibri"/>
                <w:sz w:val="20"/>
                <w:szCs w:val="20"/>
              </w:rPr>
              <w:t>Break within this activity.</w:t>
            </w:r>
          </w:p>
        </w:tc>
        <w:tc>
          <w:tcPr>
            <w:tcW w:w="3468" w:type="dxa"/>
          </w:tcPr>
          <w:p w14:paraId="63EA86FB" w14:textId="77777777" w:rsidR="5EBC82F1" w:rsidRDefault="00D45051" w:rsidP="5EBC82F1">
            <w:pPr>
              <w:cnfStyle w:val="000000000000" w:firstRow="0" w:lastRow="0" w:firstColumn="0" w:lastColumn="0" w:oddVBand="0" w:evenVBand="0" w:oddHBand="0" w:evenHBand="0" w:firstRowFirstColumn="0" w:firstRowLastColumn="0" w:lastRowFirstColumn="0" w:lastRowLastColumn="0"/>
            </w:pPr>
            <w:r>
              <w:t>Exploration</w:t>
            </w:r>
          </w:p>
          <w:p w14:paraId="37492B78" w14:textId="29449E54" w:rsidR="00D45051" w:rsidRDefault="005303FF" w:rsidP="5EBC82F1">
            <w:pPr>
              <w:cnfStyle w:val="000000000000" w:firstRow="0" w:lastRow="0" w:firstColumn="0" w:lastColumn="0" w:oddVBand="0" w:evenVBand="0" w:oddHBand="0" w:evenHBand="0" w:firstRowFirstColumn="0" w:firstRowLastColumn="0" w:lastRowFirstColumn="0" w:lastRowLastColumn="0"/>
            </w:pPr>
            <w:r>
              <w:t>Graph paper</w:t>
            </w:r>
            <w:r w:rsidR="0078236E">
              <w:t xml:space="preserve"> (lots)</w:t>
            </w:r>
          </w:p>
          <w:p w14:paraId="5C5019EA" w14:textId="5C22EB0B" w:rsidR="005303FF" w:rsidRDefault="005303FF" w:rsidP="5EBC82F1">
            <w:pPr>
              <w:cnfStyle w:val="000000000000" w:firstRow="0" w:lastRow="0" w:firstColumn="0" w:lastColumn="0" w:oddVBand="0" w:evenVBand="0" w:oddHBand="0" w:evenHBand="0" w:firstRowFirstColumn="0" w:firstRowLastColumn="0" w:lastRowFirstColumn="0" w:lastRowLastColumn="0"/>
            </w:pPr>
            <w:proofErr w:type="spellStart"/>
            <w:r>
              <w:t>Desmos</w:t>
            </w:r>
            <w:proofErr w:type="spellEnd"/>
          </w:p>
          <w:p w14:paraId="0D155DBC" w14:textId="277F3D38" w:rsidR="00D45051" w:rsidRDefault="001F0AD7" w:rsidP="00D45051">
            <w:pPr>
              <w:cnfStyle w:val="000000000000" w:firstRow="0" w:lastRow="0" w:firstColumn="0" w:lastColumn="0" w:oddVBand="0" w:evenVBand="0" w:oddHBand="0" w:evenHBand="0" w:firstRowFirstColumn="0" w:firstRowLastColumn="0" w:lastRowFirstColumn="0" w:lastRowLastColumn="0"/>
            </w:pPr>
            <w:r w:rsidRPr="5EBC82F1">
              <w:rPr>
                <w:rFonts w:ascii="Calibri" w:eastAsia="Calibri" w:hAnsi="Calibri" w:cs="Calibri"/>
              </w:rPr>
              <w:t>Snacks</w:t>
            </w:r>
          </w:p>
          <w:p w14:paraId="0FDB07D0" w14:textId="4FA71429" w:rsidR="00D45051" w:rsidRDefault="00D45051" w:rsidP="5EBC82F1">
            <w:pPr>
              <w:cnfStyle w:val="000000000000" w:firstRow="0" w:lastRow="0" w:firstColumn="0" w:lastColumn="0" w:oddVBand="0" w:evenVBand="0" w:oddHBand="0" w:evenHBand="0" w:firstRowFirstColumn="0" w:firstRowLastColumn="0" w:lastRowFirstColumn="0" w:lastRowLastColumn="0"/>
            </w:pPr>
          </w:p>
        </w:tc>
      </w:tr>
      <w:tr w:rsidR="5EBC82F1" w14:paraId="3D4F4B1B"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29AA26DC" w14:textId="07FEFC55" w:rsidR="5EBC82F1" w:rsidRDefault="00C51BE2" w:rsidP="5EBC82F1">
            <w:r>
              <w:t>11:30</w:t>
            </w:r>
            <w:r w:rsidR="001F0AD7">
              <w:t xml:space="preserve"> – 12:30</w:t>
            </w:r>
          </w:p>
        </w:tc>
        <w:tc>
          <w:tcPr>
            <w:tcW w:w="1545" w:type="dxa"/>
          </w:tcPr>
          <w:p w14:paraId="7BEDF710" w14:textId="73E9D3F1" w:rsidR="001F0AD7" w:rsidRDefault="001F0AD7" w:rsidP="5EBC82F1">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Lunch</w:t>
            </w:r>
          </w:p>
        </w:tc>
        <w:tc>
          <w:tcPr>
            <w:tcW w:w="7410" w:type="dxa"/>
          </w:tcPr>
          <w:p w14:paraId="2CEBC978" w14:textId="4D210415" w:rsidR="00D43D5E" w:rsidRDefault="00D45051" w:rsidP="00D43D5E">
            <w:pPr>
              <w:cnfStyle w:val="000000000000" w:firstRow="0" w:lastRow="0" w:firstColumn="0" w:lastColumn="0" w:oddVBand="0" w:evenVBand="0" w:oddHBand="0" w:evenHBand="0" w:firstRowFirstColumn="0" w:firstRowLastColumn="0" w:lastRowFirstColumn="0" w:lastRowLastColumn="0"/>
            </w:pPr>
            <w:r>
              <w:t xml:space="preserve">Teacher sharing </w:t>
            </w:r>
            <w:r w:rsidR="003410E6">
              <w:t>of ideas, but we add to this, “H</w:t>
            </w:r>
            <w:r w:rsidR="00C51BE2">
              <w:t xml:space="preserve">ow do you think </w:t>
            </w:r>
            <w:r w:rsidR="00D43D5E">
              <w:t>students who have difficulties in math and are unmotivated would respond to your use of this resource? How would you change it or use it with these students and also maintain cognitive demand?</w:t>
            </w:r>
            <w:r w:rsidR="003410E6">
              <w:t>”</w:t>
            </w:r>
          </w:p>
          <w:p w14:paraId="6E30E964" w14:textId="6C74AE92" w:rsidR="5EBC82F1" w:rsidRDefault="00C51BE2" w:rsidP="00D43D5E">
            <w:pPr>
              <w:cnfStyle w:val="000000000000" w:firstRow="0" w:lastRow="0" w:firstColumn="0" w:lastColumn="0" w:oddVBand="0" w:evenVBand="0" w:oddHBand="0" w:evenHBand="0" w:firstRowFirstColumn="0" w:firstRowLastColumn="0" w:lastRowFirstColumn="0" w:lastRowLastColumn="0"/>
            </w:pPr>
            <w:r>
              <w:t>This can run over into lunch, if more time is needed</w:t>
            </w:r>
            <w:r w:rsidR="00D43D5E">
              <w:t xml:space="preserve"> and the discussions are good</w:t>
            </w:r>
            <w:r>
              <w:t>.</w:t>
            </w:r>
            <w:r w:rsidR="00F110AA">
              <w:t xml:space="preserve"> Do we want to show Digital Library?</w:t>
            </w:r>
          </w:p>
        </w:tc>
        <w:tc>
          <w:tcPr>
            <w:tcW w:w="3468" w:type="dxa"/>
          </w:tcPr>
          <w:p w14:paraId="5EB346F0" w14:textId="77777777" w:rsidR="5EBC82F1" w:rsidRDefault="5EBC82F1" w:rsidP="5EBC82F1">
            <w:pPr>
              <w:cnfStyle w:val="000000000000" w:firstRow="0" w:lastRow="0" w:firstColumn="0" w:lastColumn="0" w:oddVBand="0" w:evenVBand="0" w:oddHBand="0" w:evenHBand="0" w:firstRowFirstColumn="0" w:firstRowLastColumn="0" w:lastRowFirstColumn="0" w:lastRowLastColumn="0"/>
            </w:pPr>
          </w:p>
          <w:p w14:paraId="155E058C" w14:textId="5103E9A8" w:rsidR="00BE2F6F" w:rsidRDefault="00BE2F6F" w:rsidP="5EBC82F1">
            <w:pPr>
              <w:cnfStyle w:val="000000000000" w:firstRow="0" w:lastRow="0" w:firstColumn="0" w:lastColumn="0" w:oddVBand="0" w:evenVBand="0" w:oddHBand="0" w:evenHBand="0" w:firstRowFirstColumn="0" w:firstRowLastColumn="0" w:lastRowFirstColumn="0" w:lastRowLastColumn="0"/>
            </w:pPr>
          </w:p>
        </w:tc>
      </w:tr>
      <w:tr w:rsidR="5EBC82F1" w14:paraId="2CD52810"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26D026C7" w14:textId="4EF03483" w:rsidR="5EBC82F1" w:rsidRDefault="001F0AD7" w:rsidP="5EBC82F1">
            <w:r>
              <w:rPr>
                <w:rFonts w:ascii="Calibri" w:eastAsia="Calibri" w:hAnsi="Calibri" w:cs="Calibri"/>
              </w:rPr>
              <w:t>12</w:t>
            </w:r>
            <w:r w:rsidR="006D1827">
              <w:rPr>
                <w:rFonts w:ascii="Calibri" w:eastAsia="Calibri" w:hAnsi="Calibri" w:cs="Calibri"/>
              </w:rPr>
              <w:t>:30-1</w:t>
            </w:r>
            <w:r w:rsidR="00D45051">
              <w:rPr>
                <w:rFonts w:ascii="Calibri" w:eastAsia="Calibri" w:hAnsi="Calibri" w:cs="Calibri"/>
              </w:rPr>
              <w:t xml:space="preserve">:30 </w:t>
            </w:r>
          </w:p>
        </w:tc>
        <w:tc>
          <w:tcPr>
            <w:tcW w:w="1545" w:type="dxa"/>
          </w:tcPr>
          <w:p w14:paraId="77A5D3D3" w14:textId="3610B398" w:rsidR="5EBC82F1" w:rsidRDefault="00C0421E" w:rsidP="5EBC82F1">
            <w:pPr>
              <w:cnfStyle w:val="000000000000" w:firstRow="0" w:lastRow="0" w:firstColumn="0" w:lastColumn="0" w:oddVBand="0" w:evenVBand="0" w:oddHBand="0" w:evenHBand="0" w:firstRowFirstColumn="0" w:firstRowLastColumn="0" w:lastRowFirstColumn="0" w:lastRowLastColumn="0"/>
            </w:pPr>
            <w:r>
              <w:t>Janet and Jackie</w:t>
            </w:r>
          </w:p>
        </w:tc>
        <w:tc>
          <w:tcPr>
            <w:tcW w:w="7410" w:type="dxa"/>
          </w:tcPr>
          <w:p w14:paraId="50E86D55" w14:textId="7F9E21BE" w:rsidR="002D01CD" w:rsidRDefault="00411AB2" w:rsidP="002D01CD">
            <w:pPr>
              <w:cnfStyle w:val="000000000000" w:firstRow="0" w:lastRow="0" w:firstColumn="0" w:lastColumn="0" w:oddVBand="0" w:evenVBand="0" w:oddHBand="0" w:evenHBand="0" w:firstRowFirstColumn="0" w:firstRowLastColumn="0" w:lastRowFirstColumn="0" w:lastRowLastColumn="0"/>
            </w:pPr>
            <w:r>
              <w:t>Fini</w:t>
            </w:r>
            <w:r w:rsidR="00FA4454">
              <w:t xml:space="preserve">sh exploration on </w:t>
            </w:r>
            <w:r w:rsidR="00FA4454" w:rsidRPr="0059425C">
              <w:rPr>
                <w:b/>
              </w:rPr>
              <w:t>levels of SMP</w:t>
            </w:r>
            <w:r>
              <w:t xml:space="preserve"> </w:t>
            </w:r>
          </w:p>
          <w:p w14:paraId="1484522F" w14:textId="3D94D492" w:rsidR="00411AB2" w:rsidRDefault="00411AB2" w:rsidP="00FA4454">
            <w:pPr>
              <w:cnfStyle w:val="000000000000" w:firstRow="0" w:lastRow="0" w:firstColumn="0" w:lastColumn="0" w:oddVBand="0" w:evenVBand="0" w:oddHBand="0" w:evenHBand="0" w:firstRowFirstColumn="0" w:firstRowLastColumn="0" w:lastRowFirstColumn="0" w:lastRowLastColumn="0"/>
            </w:pPr>
          </w:p>
        </w:tc>
        <w:tc>
          <w:tcPr>
            <w:tcW w:w="3468" w:type="dxa"/>
          </w:tcPr>
          <w:p w14:paraId="1573331C" w14:textId="6ED73472" w:rsidR="5EBC82F1" w:rsidRDefault="00270EA5" w:rsidP="5EBC82F1">
            <w:pPr>
              <w:cnfStyle w:val="000000000000" w:firstRow="0" w:lastRow="0" w:firstColumn="0" w:lastColumn="0" w:oddVBand="0" w:evenVBand="0" w:oddHBand="0" w:evenHBand="0" w:firstRowFirstColumn="0" w:firstRowLastColumn="0" w:lastRowFirstColumn="0" w:lastRowLastColumn="0"/>
            </w:pPr>
            <w:r>
              <w:t>Posters</w:t>
            </w:r>
          </w:p>
        </w:tc>
      </w:tr>
      <w:tr w:rsidR="00411AB2" w14:paraId="05634FBF"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42FB74D8" w14:textId="7FB73C87" w:rsidR="00411AB2" w:rsidRDefault="00411AB2" w:rsidP="5EBC82F1">
            <w:pPr>
              <w:rPr>
                <w:rFonts w:ascii="Calibri" w:eastAsia="Calibri" w:hAnsi="Calibri" w:cs="Calibri"/>
              </w:rPr>
            </w:pPr>
            <w:r>
              <w:rPr>
                <w:rFonts w:ascii="Calibri" w:eastAsia="Calibri" w:hAnsi="Calibri" w:cs="Calibri"/>
              </w:rPr>
              <w:t>1:30-1:45</w:t>
            </w:r>
          </w:p>
        </w:tc>
        <w:tc>
          <w:tcPr>
            <w:tcW w:w="1545" w:type="dxa"/>
          </w:tcPr>
          <w:p w14:paraId="43BE4A06" w14:textId="19E212DD" w:rsidR="00411AB2" w:rsidRDefault="00411AB2" w:rsidP="5EBC82F1">
            <w:pPr>
              <w:cnfStyle w:val="000000000000" w:firstRow="0" w:lastRow="0" w:firstColumn="0" w:lastColumn="0" w:oddVBand="0" w:evenVBand="0" w:oddHBand="0" w:evenHBand="0" w:firstRowFirstColumn="0" w:firstRowLastColumn="0" w:lastRowFirstColumn="0" w:lastRowLastColumn="0"/>
            </w:pPr>
            <w:r>
              <w:t>Break</w:t>
            </w:r>
          </w:p>
        </w:tc>
        <w:tc>
          <w:tcPr>
            <w:tcW w:w="7410" w:type="dxa"/>
          </w:tcPr>
          <w:p w14:paraId="762AB3EC" w14:textId="77777777" w:rsidR="00411AB2" w:rsidRDefault="00411AB2" w:rsidP="002D01CD">
            <w:pPr>
              <w:cnfStyle w:val="000000000000" w:firstRow="0" w:lastRow="0" w:firstColumn="0" w:lastColumn="0" w:oddVBand="0" w:evenVBand="0" w:oddHBand="0" w:evenHBand="0" w:firstRowFirstColumn="0" w:firstRowLastColumn="0" w:lastRowFirstColumn="0" w:lastRowLastColumn="0"/>
            </w:pPr>
          </w:p>
        </w:tc>
        <w:tc>
          <w:tcPr>
            <w:tcW w:w="3468" w:type="dxa"/>
          </w:tcPr>
          <w:p w14:paraId="5F456C94" w14:textId="77777777" w:rsidR="00411AB2" w:rsidRDefault="00411AB2" w:rsidP="5EBC82F1">
            <w:pPr>
              <w:cnfStyle w:val="000000000000" w:firstRow="0" w:lastRow="0" w:firstColumn="0" w:lastColumn="0" w:oddVBand="0" w:evenVBand="0" w:oddHBand="0" w:evenHBand="0" w:firstRowFirstColumn="0" w:firstRowLastColumn="0" w:lastRowFirstColumn="0" w:lastRowLastColumn="0"/>
            </w:pPr>
          </w:p>
        </w:tc>
      </w:tr>
      <w:tr w:rsidR="5EBC82F1" w14:paraId="231657CA"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7B8C2797" w14:textId="713A2704" w:rsidR="5EBC82F1" w:rsidRDefault="00411AB2" w:rsidP="5EBC82F1">
            <w:r>
              <w:t>1:45</w:t>
            </w:r>
            <w:r w:rsidR="006D1827">
              <w:t>-2:50</w:t>
            </w:r>
          </w:p>
        </w:tc>
        <w:tc>
          <w:tcPr>
            <w:tcW w:w="1545" w:type="dxa"/>
          </w:tcPr>
          <w:p w14:paraId="7E6DB657" w14:textId="27E5D97F" w:rsidR="5EBC82F1" w:rsidRDefault="006E6B40" w:rsidP="5EBC82F1">
            <w:pPr>
              <w:cnfStyle w:val="000000000000" w:firstRow="0" w:lastRow="0" w:firstColumn="0" w:lastColumn="0" w:oddVBand="0" w:evenVBand="0" w:oddHBand="0" w:evenHBand="0" w:firstRowFirstColumn="0" w:firstRowLastColumn="0" w:lastRowFirstColumn="0" w:lastRowLastColumn="0"/>
            </w:pPr>
            <w:r>
              <w:t>Jackie</w:t>
            </w:r>
          </w:p>
        </w:tc>
        <w:tc>
          <w:tcPr>
            <w:tcW w:w="7410" w:type="dxa"/>
          </w:tcPr>
          <w:p w14:paraId="71F6EA8B" w14:textId="1C924563" w:rsidR="004820BA" w:rsidRPr="0062475A" w:rsidRDefault="00F40334" w:rsidP="00E30C7D">
            <w:pPr>
              <w:cnfStyle w:val="000000000000" w:firstRow="0" w:lastRow="0" w:firstColumn="0" w:lastColumn="0" w:oddVBand="0" w:evenVBand="0" w:oddHBand="0" w:evenHBand="0" w:firstRowFirstColumn="0" w:firstRowLastColumn="0" w:lastRowFirstColumn="0" w:lastRowLastColumn="0"/>
            </w:pPr>
            <w:r>
              <w:t xml:space="preserve">Chalk Talk: </w:t>
            </w:r>
            <w:r w:rsidR="0062475A">
              <w:t>Concepts, procedures, SMP, and relationships between C, P, and SMP of each object.</w:t>
            </w:r>
          </w:p>
        </w:tc>
        <w:tc>
          <w:tcPr>
            <w:tcW w:w="3468" w:type="dxa"/>
          </w:tcPr>
          <w:p w14:paraId="4086EBDF" w14:textId="3FAA3EBC" w:rsidR="5EBC82F1" w:rsidRDefault="00635901" w:rsidP="5EBC82F1">
            <w:pPr>
              <w:cnfStyle w:val="000000000000" w:firstRow="0" w:lastRow="0" w:firstColumn="0" w:lastColumn="0" w:oddVBand="0" w:evenVBand="0" w:oddHBand="0" w:evenHBand="0" w:firstRowFirstColumn="0" w:firstRowLastColumn="0" w:lastRowFirstColumn="0" w:lastRowLastColumn="0"/>
            </w:pPr>
            <w:r>
              <w:t>Large print prompts</w:t>
            </w:r>
          </w:p>
          <w:p w14:paraId="7C9C5848" w14:textId="0EDDD267" w:rsidR="00635901" w:rsidRDefault="00635901" w:rsidP="5EBC82F1">
            <w:pPr>
              <w:cnfStyle w:val="000000000000" w:firstRow="0" w:lastRow="0" w:firstColumn="0" w:lastColumn="0" w:oddVBand="0" w:evenVBand="0" w:oddHBand="0" w:evenHBand="0" w:firstRowFirstColumn="0" w:firstRowLastColumn="0" w:lastRowFirstColumn="0" w:lastRowLastColumn="0"/>
            </w:pPr>
            <w:r>
              <w:t xml:space="preserve">Big poster paper and tape, 6 colors of markers – 3 of each. </w:t>
            </w:r>
          </w:p>
        </w:tc>
      </w:tr>
      <w:tr w:rsidR="5EBC82F1" w14:paraId="61DB9B3C" w14:textId="77777777" w:rsidTr="00637E7C">
        <w:tc>
          <w:tcPr>
            <w:cnfStyle w:val="001000000000" w:firstRow="0" w:lastRow="0" w:firstColumn="1" w:lastColumn="0" w:oddVBand="0" w:evenVBand="0" w:oddHBand="0" w:evenHBand="0" w:firstRowFirstColumn="0" w:firstRowLastColumn="0" w:lastRowFirstColumn="0" w:lastRowLastColumn="0"/>
            <w:tcW w:w="1725" w:type="dxa"/>
          </w:tcPr>
          <w:p w14:paraId="2B788813" w14:textId="2671C00A" w:rsidR="5EBC82F1" w:rsidRDefault="5EBC82F1">
            <w:r w:rsidRPr="5EBC82F1">
              <w:rPr>
                <w:rFonts w:ascii="Calibri" w:eastAsia="Calibri" w:hAnsi="Calibri" w:cs="Calibri"/>
              </w:rPr>
              <w:t xml:space="preserve">2:50-3:00 </w:t>
            </w:r>
          </w:p>
        </w:tc>
        <w:tc>
          <w:tcPr>
            <w:tcW w:w="1545" w:type="dxa"/>
          </w:tcPr>
          <w:p w14:paraId="1BBE6554" w14:textId="1B49D879" w:rsidR="5EBC82F1" w:rsidRDefault="006E6B40" w:rsidP="001F0AD7">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Janet</w:t>
            </w:r>
            <w:r w:rsidR="0056575A">
              <w:rPr>
                <w:rFonts w:ascii="Calibri" w:eastAsia="Calibri" w:hAnsi="Calibri" w:cs="Calibri"/>
              </w:rPr>
              <w:t xml:space="preserve"> </w:t>
            </w:r>
          </w:p>
        </w:tc>
        <w:tc>
          <w:tcPr>
            <w:tcW w:w="7410" w:type="dxa"/>
          </w:tcPr>
          <w:p w14:paraId="196EB13A" w14:textId="02B5A736" w:rsidR="00411AB2" w:rsidRPr="00637E7C" w:rsidRDefault="5EBC82F1" w:rsidP="00411AB2">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EBC82F1">
              <w:rPr>
                <w:rFonts w:ascii="Calibri" w:eastAsia="Calibri" w:hAnsi="Calibri" w:cs="Calibri"/>
              </w:rPr>
              <w:t>Closure and expectations for Saturday</w:t>
            </w:r>
            <w:r w:rsidR="00637E7C">
              <w:rPr>
                <w:rFonts w:ascii="Calibri" w:eastAsia="Calibri" w:hAnsi="Calibri" w:cs="Calibri"/>
              </w:rPr>
              <w:t xml:space="preserve">: </w:t>
            </w:r>
            <w:r w:rsidR="00411AB2">
              <w:rPr>
                <w:rFonts w:ascii="Calibri" w:eastAsia="Calibri" w:hAnsi="Calibri" w:cs="Calibri"/>
              </w:rPr>
              <w:t>They should come back to the Nov. 15 meeting with an idea of what they want to focus on for a lesson study</w:t>
            </w:r>
          </w:p>
        </w:tc>
        <w:tc>
          <w:tcPr>
            <w:tcW w:w="3468" w:type="dxa"/>
          </w:tcPr>
          <w:p w14:paraId="4D21A87D" w14:textId="3FC5A41F" w:rsidR="5EBC82F1" w:rsidRDefault="5EBC82F1" w:rsidP="5EBC82F1">
            <w:pPr>
              <w:cnfStyle w:val="000000000000" w:firstRow="0" w:lastRow="0" w:firstColumn="0" w:lastColumn="0" w:oddVBand="0" w:evenVBand="0" w:oddHBand="0" w:evenHBand="0" w:firstRowFirstColumn="0" w:firstRowLastColumn="0" w:lastRowFirstColumn="0" w:lastRowLastColumn="0"/>
            </w:pPr>
            <w:r w:rsidRPr="5EBC82F1">
              <w:rPr>
                <w:rFonts w:ascii="Calibri" w:eastAsia="Calibri" w:hAnsi="Calibri" w:cs="Calibri"/>
              </w:rPr>
              <w:t>Reflection</w:t>
            </w:r>
          </w:p>
        </w:tc>
      </w:tr>
    </w:tbl>
    <w:p w14:paraId="1DF9B373" w14:textId="5FEF57B3" w:rsidR="5EBC82F1" w:rsidRDefault="5EBC82F1" w:rsidP="5EBC82F1"/>
    <w:p w14:paraId="09E5B471" w14:textId="77777777" w:rsidR="00DF1CE2" w:rsidRDefault="00DF1CE2" w:rsidP="5EBC82F1"/>
    <w:tbl>
      <w:tblPr>
        <w:tblStyle w:val="TableGrid"/>
        <w:tblW w:w="0" w:type="auto"/>
        <w:tblLook w:val="04A0" w:firstRow="1" w:lastRow="0" w:firstColumn="1" w:lastColumn="0" w:noHBand="0" w:noVBand="1"/>
      </w:tblPr>
      <w:tblGrid>
        <w:gridCol w:w="1728"/>
        <w:gridCol w:w="1530"/>
        <w:gridCol w:w="7704"/>
        <w:gridCol w:w="3654"/>
      </w:tblGrid>
      <w:tr w:rsidR="00DF1CE2" w14:paraId="5B1F98FF" w14:textId="77777777" w:rsidTr="00DF1CE2">
        <w:tc>
          <w:tcPr>
            <w:tcW w:w="14616" w:type="dxa"/>
            <w:gridSpan w:val="4"/>
          </w:tcPr>
          <w:p w14:paraId="670C3A25" w14:textId="201A6525" w:rsidR="00DF1CE2" w:rsidRDefault="00DF1CE2" w:rsidP="00DF1CE2">
            <w:pPr>
              <w:jc w:val="center"/>
            </w:pPr>
            <w:r>
              <w:lastRenderedPageBreak/>
              <w:t>Saturday, November 15</w:t>
            </w:r>
          </w:p>
        </w:tc>
      </w:tr>
      <w:tr w:rsidR="00DF1CE2" w14:paraId="73C7DE8E" w14:textId="77777777" w:rsidTr="00BE3568">
        <w:tc>
          <w:tcPr>
            <w:tcW w:w="1728" w:type="dxa"/>
          </w:tcPr>
          <w:p w14:paraId="663D5CA1" w14:textId="3B88EE68" w:rsidR="00DF1CE2" w:rsidRPr="00E47044" w:rsidRDefault="00DF1CE2" w:rsidP="5EBC82F1">
            <w:pPr>
              <w:rPr>
                <w:b/>
              </w:rPr>
            </w:pPr>
            <w:r w:rsidRPr="00E47044">
              <w:rPr>
                <w:b/>
              </w:rPr>
              <w:t>8:00-</w:t>
            </w:r>
            <w:r w:rsidR="005D1C98" w:rsidRPr="00E47044">
              <w:rPr>
                <w:b/>
              </w:rPr>
              <w:t>9:00</w:t>
            </w:r>
          </w:p>
        </w:tc>
        <w:tc>
          <w:tcPr>
            <w:tcW w:w="1530" w:type="dxa"/>
          </w:tcPr>
          <w:p w14:paraId="5B177F34" w14:textId="39E17BA2" w:rsidR="00DF1CE2" w:rsidRDefault="005D1C98" w:rsidP="5EBC82F1">
            <w:r>
              <w:t>Janet</w:t>
            </w:r>
          </w:p>
        </w:tc>
        <w:tc>
          <w:tcPr>
            <w:tcW w:w="7704" w:type="dxa"/>
          </w:tcPr>
          <w:p w14:paraId="2F77CB41" w14:textId="4E279BC7" w:rsidR="00DF1CE2" w:rsidRDefault="005D1C98" w:rsidP="5EBC82F1">
            <w:r>
              <w:t>Reflecting on our learning and planning for continued growth</w:t>
            </w:r>
          </w:p>
        </w:tc>
        <w:tc>
          <w:tcPr>
            <w:tcW w:w="3654" w:type="dxa"/>
          </w:tcPr>
          <w:p w14:paraId="21BD3C87" w14:textId="683B4EBB" w:rsidR="00DF1CE2" w:rsidRDefault="00BE3568" w:rsidP="005745F5">
            <w:r>
              <w:t xml:space="preserve">Reflection </w:t>
            </w:r>
            <w:r w:rsidR="005745F5">
              <w:t>sheets for the day</w:t>
            </w:r>
          </w:p>
        </w:tc>
      </w:tr>
      <w:tr w:rsidR="00BE3568" w14:paraId="1354CE2B" w14:textId="77777777" w:rsidTr="00BE3568">
        <w:tc>
          <w:tcPr>
            <w:tcW w:w="1728" w:type="dxa"/>
          </w:tcPr>
          <w:p w14:paraId="53A662EE" w14:textId="77777777" w:rsidR="00BE3568" w:rsidRDefault="00BE3568" w:rsidP="5EBC82F1">
            <w:pPr>
              <w:rPr>
                <w:b/>
              </w:rPr>
            </w:pPr>
            <w:r w:rsidRPr="00E47044">
              <w:rPr>
                <w:b/>
              </w:rPr>
              <w:t>9:00-9:30</w:t>
            </w:r>
          </w:p>
          <w:p w14:paraId="539633B6" w14:textId="312E25B8" w:rsidR="0003114F" w:rsidRPr="00E47044" w:rsidRDefault="0003114F" w:rsidP="5EBC82F1">
            <w:pPr>
              <w:rPr>
                <w:b/>
              </w:rPr>
            </w:pPr>
            <w:r>
              <w:rPr>
                <w:b/>
              </w:rPr>
              <w:t>CF groups</w:t>
            </w:r>
          </w:p>
        </w:tc>
        <w:tc>
          <w:tcPr>
            <w:tcW w:w="1530" w:type="dxa"/>
          </w:tcPr>
          <w:p w14:paraId="444AA9CE" w14:textId="3A93D02F" w:rsidR="0003114F" w:rsidRDefault="00BE3568" w:rsidP="5EBC82F1">
            <w:r>
              <w:t>Jackie</w:t>
            </w:r>
          </w:p>
        </w:tc>
        <w:tc>
          <w:tcPr>
            <w:tcW w:w="7704" w:type="dxa"/>
          </w:tcPr>
          <w:p w14:paraId="7F6111C2" w14:textId="6009FCF3" w:rsidR="00BE3568" w:rsidRDefault="00BE3568" w:rsidP="5EBC82F1">
            <w:r>
              <w:t xml:space="preserve">Why is change so difficult? </w:t>
            </w:r>
          </w:p>
        </w:tc>
        <w:tc>
          <w:tcPr>
            <w:tcW w:w="3654" w:type="dxa"/>
          </w:tcPr>
          <w:p w14:paraId="2CA36A2E" w14:textId="77777777" w:rsidR="00BE3568" w:rsidRDefault="00BE3568" w:rsidP="5EBC82F1">
            <w:proofErr w:type="spellStart"/>
            <w:r>
              <w:t>Heibert</w:t>
            </w:r>
            <w:proofErr w:type="spellEnd"/>
            <w:r>
              <w:t xml:space="preserve"> article</w:t>
            </w:r>
          </w:p>
          <w:p w14:paraId="49F33C15" w14:textId="3BA0044A" w:rsidR="00A8467F" w:rsidRDefault="00A8467F" w:rsidP="5EBC82F1">
            <w:r>
              <w:t>Scratch paper</w:t>
            </w:r>
          </w:p>
        </w:tc>
      </w:tr>
      <w:tr w:rsidR="00334BE6" w14:paraId="46A1C827" w14:textId="77777777" w:rsidTr="00BE3568">
        <w:tc>
          <w:tcPr>
            <w:tcW w:w="1728" w:type="dxa"/>
          </w:tcPr>
          <w:p w14:paraId="59807DA7" w14:textId="47886B04" w:rsidR="00334BE6" w:rsidRPr="00E47044" w:rsidRDefault="00334BE6" w:rsidP="5EBC82F1">
            <w:pPr>
              <w:rPr>
                <w:b/>
              </w:rPr>
            </w:pPr>
            <w:r w:rsidRPr="00E47044">
              <w:rPr>
                <w:b/>
              </w:rPr>
              <w:t>9:30-9:45</w:t>
            </w:r>
          </w:p>
        </w:tc>
        <w:tc>
          <w:tcPr>
            <w:tcW w:w="1530" w:type="dxa"/>
          </w:tcPr>
          <w:p w14:paraId="31614277" w14:textId="577E530A" w:rsidR="00334BE6" w:rsidRDefault="00334BE6" w:rsidP="5EBC82F1">
            <w:proofErr w:type="gramStart"/>
            <w:r>
              <w:t>break</w:t>
            </w:r>
            <w:proofErr w:type="gramEnd"/>
          </w:p>
        </w:tc>
        <w:tc>
          <w:tcPr>
            <w:tcW w:w="7704" w:type="dxa"/>
          </w:tcPr>
          <w:p w14:paraId="7B3F9E0D" w14:textId="2257AFAA" w:rsidR="00334BE6" w:rsidRDefault="00612A02" w:rsidP="5EBC82F1">
            <w:r>
              <w:t>Use this time to make sure everyone will have a lesson study group</w:t>
            </w:r>
          </w:p>
        </w:tc>
        <w:tc>
          <w:tcPr>
            <w:tcW w:w="3654" w:type="dxa"/>
          </w:tcPr>
          <w:p w14:paraId="529F5C39" w14:textId="77777777" w:rsidR="00334BE6" w:rsidRDefault="00334BE6" w:rsidP="5EBC82F1"/>
        </w:tc>
      </w:tr>
      <w:tr w:rsidR="00DF1CE2" w14:paraId="51135455" w14:textId="77777777" w:rsidTr="00BE3568">
        <w:tc>
          <w:tcPr>
            <w:tcW w:w="1728" w:type="dxa"/>
          </w:tcPr>
          <w:p w14:paraId="2FB9FF2E" w14:textId="77777777" w:rsidR="00DF1CE2" w:rsidRDefault="00BE3568" w:rsidP="5EBC82F1">
            <w:pPr>
              <w:rPr>
                <w:b/>
              </w:rPr>
            </w:pPr>
            <w:r w:rsidRPr="00E47044">
              <w:rPr>
                <w:b/>
              </w:rPr>
              <w:t>9:30</w:t>
            </w:r>
            <w:r w:rsidR="00334BE6" w:rsidRPr="00E47044">
              <w:rPr>
                <w:b/>
              </w:rPr>
              <w:t>-10:30</w:t>
            </w:r>
          </w:p>
          <w:p w14:paraId="55B1F3C8" w14:textId="0D7F5018" w:rsidR="00694116" w:rsidRPr="00E47044" w:rsidRDefault="00694116" w:rsidP="5EBC82F1">
            <w:pPr>
              <w:rPr>
                <w:b/>
              </w:rPr>
            </w:pPr>
            <w:r>
              <w:rPr>
                <w:b/>
              </w:rPr>
              <w:t>PLCs</w:t>
            </w:r>
          </w:p>
        </w:tc>
        <w:tc>
          <w:tcPr>
            <w:tcW w:w="1530" w:type="dxa"/>
          </w:tcPr>
          <w:p w14:paraId="26E225C9" w14:textId="4A626557" w:rsidR="00DF1CE2" w:rsidRDefault="00637E7C" w:rsidP="5EBC82F1">
            <w:r>
              <w:t>Jackie</w:t>
            </w:r>
          </w:p>
        </w:tc>
        <w:tc>
          <w:tcPr>
            <w:tcW w:w="7704" w:type="dxa"/>
          </w:tcPr>
          <w:p w14:paraId="4CD05999" w14:textId="6A936131" w:rsidR="00CD75EC" w:rsidRDefault="00334BE6" w:rsidP="5EBC82F1">
            <w:r>
              <w:t>Coherence from logical necessity</w:t>
            </w:r>
          </w:p>
        </w:tc>
        <w:tc>
          <w:tcPr>
            <w:tcW w:w="3654" w:type="dxa"/>
          </w:tcPr>
          <w:p w14:paraId="04D166D3" w14:textId="77777777" w:rsidR="00DF1CE2" w:rsidRDefault="00334BE6" w:rsidP="5EBC82F1">
            <w:r>
              <w:t>Task: Rotating triangles and lines</w:t>
            </w:r>
          </w:p>
          <w:p w14:paraId="700A2AA8" w14:textId="540866EF" w:rsidR="00A8467F" w:rsidRDefault="00A8467F" w:rsidP="5EBC82F1">
            <w:r>
              <w:t xml:space="preserve">Scratch paper </w:t>
            </w:r>
          </w:p>
        </w:tc>
      </w:tr>
      <w:tr w:rsidR="00DF1CE2" w14:paraId="0ED9D963" w14:textId="77777777" w:rsidTr="00BE3568">
        <w:tc>
          <w:tcPr>
            <w:tcW w:w="1728" w:type="dxa"/>
          </w:tcPr>
          <w:p w14:paraId="68306E06" w14:textId="77777777" w:rsidR="00DF1CE2" w:rsidRDefault="00334BE6" w:rsidP="5EBC82F1">
            <w:pPr>
              <w:rPr>
                <w:b/>
              </w:rPr>
            </w:pPr>
            <w:r w:rsidRPr="00E47044">
              <w:rPr>
                <w:b/>
              </w:rPr>
              <w:t>10:30</w:t>
            </w:r>
            <w:r w:rsidR="00CD75EC" w:rsidRPr="00E47044">
              <w:rPr>
                <w:b/>
              </w:rPr>
              <w:t xml:space="preserve">- </w:t>
            </w:r>
            <w:r w:rsidR="00E9295F" w:rsidRPr="00E47044">
              <w:rPr>
                <w:b/>
              </w:rPr>
              <w:t>11:15</w:t>
            </w:r>
          </w:p>
          <w:p w14:paraId="345CC445" w14:textId="24F9DD0F" w:rsidR="00694116" w:rsidRPr="00E47044" w:rsidRDefault="00694116" w:rsidP="5EBC82F1">
            <w:pPr>
              <w:rPr>
                <w:b/>
              </w:rPr>
            </w:pPr>
            <w:r>
              <w:rPr>
                <w:b/>
              </w:rPr>
              <w:t>LS groups</w:t>
            </w:r>
          </w:p>
        </w:tc>
        <w:tc>
          <w:tcPr>
            <w:tcW w:w="1530" w:type="dxa"/>
          </w:tcPr>
          <w:p w14:paraId="65E260EF" w14:textId="165F8FD4" w:rsidR="00DF1CE2" w:rsidRDefault="005D1C98" w:rsidP="005D1C98">
            <w:r>
              <w:t>Jackie</w:t>
            </w:r>
          </w:p>
        </w:tc>
        <w:tc>
          <w:tcPr>
            <w:tcW w:w="7704" w:type="dxa"/>
          </w:tcPr>
          <w:p w14:paraId="38AD90CF" w14:textId="228F872C" w:rsidR="00DF1CE2" w:rsidRDefault="00334BE6" w:rsidP="5EBC82F1">
            <w:r>
              <w:t>Launching Lesson Study</w:t>
            </w:r>
          </w:p>
        </w:tc>
        <w:tc>
          <w:tcPr>
            <w:tcW w:w="3654" w:type="dxa"/>
          </w:tcPr>
          <w:p w14:paraId="759922D2" w14:textId="117BDA72" w:rsidR="00334BE6" w:rsidRDefault="00334BE6" w:rsidP="00970823">
            <w:r>
              <w:t xml:space="preserve">Lesson Plan from function notation, </w:t>
            </w:r>
          </w:p>
        </w:tc>
      </w:tr>
      <w:tr w:rsidR="00DF1CE2" w14:paraId="5DF70012" w14:textId="77777777" w:rsidTr="00BE3568">
        <w:tc>
          <w:tcPr>
            <w:tcW w:w="1728" w:type="dxa"/>
          </w:tcPr>
          <w:p w14:paraId="4EB94DE3" w14:textId="77777777" w:rsidR="00DF1CE2" w:rsidRDefault="00E9295F" w:rsidP="5EBC82F1">
            <w:pPr>
              <w:rPr>
                <w:b/>
              </w:rPr>
            </w:pPr>
            <w:r w:rsidRPr="00E47044">
              <w:rPr>
                <w:b/>
              </w:rPr>
              <w:t>11:15-11</w:t>
            </w:r>
            <w:r w:rsidR="00637E7C" w:rsidRPr="00E47044">
              <w:rPr>
                <w:b/>
              </w:rPr>
              <w:t>:</w:t>
            </w:r>
            <w:r w:rsidRPr="00E47044">
              <w:rPr>
                <w:b/>
              </w:rPr>
              <w:t>50</w:t>
            </w:r>
          </w:p>
          <w:p w14:paraId="6D9730E5" w14:textId="35EDEF35" w:rsidR="00AF00E4" w:rsidRPr="00E47044" w:rsidRDefault="00AF00E4" w:rsidP="5EBC82F1">
            <w:pPr>
              <w:rPr>
                <w:b/>
              </w:rPr>
            </w:pPr>
            <w:r>
              <w:rPr>
                <w:b/>
              </w:rPr>
              <w:t>PLCs</w:t>
            </w:r>
          </w:p>
        </w:tc>
        <w:tc>
          <w:tcPr>
            <w:tcW w:w="1530" w:type="dxa"/>
          </w:tcPr>
          <w:p w14:paraId="5C3BB03C" w14:textId="3E8E2A9B" w:rsidR="00DF1CE2" w:rsidRDefault="00E9295F" w:rsidP="00CD75EC">
            <w:r>
              <w:t>Janet</w:t>
            </w:r>
          </w:p>
        </w:tc>
        <w:tc>
          <w:tcPr>
            <w:tcW w:w="7704" w:type="dxa"/>
          </w:tcPr>
          <w:p w14:paraId="78E4CF20" w14:textId="6F054343" w:rsidR="00DF1CE2" w:rsidRDefault="00E9295F" w:rsidP="5EBC82F1">
            <w:r>
              <w:t>What plans do you have to use the STEM-PD</w:t>
            </w:r>
          </w:p>
        </w:tc>
        <w:tc>
          <w:tcPr>
            <w:tcW w:w="3654" w:type="dxa"/>
          </w:tcPr>
          <w:p w14:paraId="7CEAFCF3" w14:textId="77777777" w:rsidR="00DF1CE2" w:rsidRDefault="00DF1CE2" w:rsidP="5EBC82F1"/>
        </w:tc>
      </w:tr>
      <w:tr w:rsidR="00E9295F" w14:paraId="1B54B8B6" w14:textId="77777777" w:rsidTr="00BE3568">
        <w:tc>
          <w:tcPr>
            <w:tcW w:w="1728" w:type="dxa"/>
          </w:tcPr>
          <w:p w14:paraId="6CD7294F" w14:textId="5605FB7F" w:rsidR="00E9295F" w:rsidRPr="00E47044" w:rsidRDefault="00E9295F" w:rsidP="5EBC82F1">
            <w:pPr>
              <w:rPr>
                <w:b/>
              </w:rPr>
            </w:pPr>
            <w:r w:rsidRPr="00E47044">
              <w:rPr>
                <w:b/>
              </w:rPr>
              <w:t>11:50-12:00</w:t>
            </w:r>
          </w:p>
        </w:tc>
        <w:tc>
          <w:tcPr>
            <w:tcW w:w="1530" w:type="dxa"/>
          </w:tcPr>
          <w:p w14:paraId="15589E3C" w14:textId="53E2904F" w:rsidR="00E9295F" w:rsidRDefault="00E9295F" w:rsidP="00CD75EC">
            <w:r>
              <w:t>Jackie</w:t>
            </w:r>
          </w:p>
        </w:tc>
        <w:tc>
          <w:tcPr>
            <w:tcW w:w="7704" w:type="dxa"/>
          </w:tcPr>
          <w:p w14:paraId="03BB11E2" w14:textId="4D8922F6" w:rsidR="00E9295F" w:rsidRDefault="00E9295F" w:rsidP="5EBC82F1">
            <w:r>
              <w:t>Evaluations and homework</w:t>
            </w:r>
          </w:p>
        </w:tc>
        <w:tc>
          <w:tcPr>
            <w:tcW w:w="3654" w:type="dxa"/>
          </w:tcPr>
          <w:p w14:paraId="3AA9B36A" w14:textId="508883B6" w:rsidR="00E9295F" w:rsidRDefault="00637099" w:rsidP="5EBC82F1">
            <w:r>
              <w:t>Homework, Reflections</w:t>
            </w:r>
          </w:p>
        </w:tc>
      </w:tr>
    </w:tbl>
    <w:p w14:paraId="32C1CDED" w14:textId="5005CF12" w:rsidR="00DF1CE2" w:rsidRDefault="00DF1CE2" w:rsidP="5EBC82F1"/>
    <w:p w14:paraId="51405D54" w14:textId="486E6E36" w:rsidR="5EBC82F1" w:rsidRDefault="5EBC82F1" w:rsidP="00684E07"/>
    <w:sectPr w:rsidR="5EBC82F1" w:rsidSect="00C25F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41AE"/>
    <w:multiLevelType w:val="hybridMultilevel"/>
    <w:tmpl w:val="FF98379E"/>
    <w:lvl w:ilvl="0" w:tplc="38825334">
      <w:start w:val="1"/>
      <w:numFmt w:val="decimal"/>
      <w:lvlText w:val="%1."/>
      <w:lvlJc w:val="left"/>
      <w:pPr>
        <w:ind w:left="720" w:hanging="360"/>
      </w:pPr>
    </w:lvl>
    <w:lvl w:ilvl="1" w:tplc="8892A99A">
      <w:start w:val="1"/>
      <w:numFmt w:val="lowerLetter"/>
      <w:lvlText w:val="%2."/>
      <w:lvlJc w:val="left"/>
      <w:pPr>
        <w:ind w:left="1440" w:hanging="360"/>
      </w:pPr>
    </w:lvl>
    <w:lvl w:ilvl="2" w:tplc="078AA5E6">
      <w:start w:val="1"/>
      <w:numFmt w:val="lowerRoman"/>
      <w:lvlText w:val="%3."/>
      <w:lvlJc w:val="right"/>
      <w:pPr>
        <w:ind w:left="2160" w:hanging="180"/>
      </w:pPr>
    </w:lvl>
    <w:lvl w:ilvl="3" w:tplc="EDFC924E">
      <w:start w:val="1"/>
      <w:numFmt w:val="decimal"/>
      <w:lvlText w:val="%4."/>
      <w:lvlJc w:val="left"/>
      <w:pPr>
        <w:ind w:left="2880" w:hanging="360"/>
      </w:pPr>
    </w:lvl>
    <w:lvl w:ilvl="4" w:tplc="28CC9996">
      <w:start w:val="1"/>
      <w:numFmt w:val="lowerLetter"/>
      <w:lvlText w:val="%5."/>
      <w:lvlJc w:val="left"/>
      <w:pPr>
        <w:ind w:left="3600" w:hanging="360"/>
      </w:pPr>
    </w:lvl>
    <w:lvl w:ilvl="5" w:tplc="9C6EBCE8">
      <w:start w:val="1"/>
      <w:numFmt w:val="lowerRoman"/>
      <w:lvlText w:val="%6."/>
      <w:lvlJc w:val="right"/>
      <w:pPr>
        <w:ind w:left="4320" w:hanging="180"/>
      </w:pPr>
    </w:lvl>
    <w:lvl w:ilvl="6" w:tplc="A972E462">
      <w:start w:val="1"/>
      <w:numFmt w:val="decimal"/>
      <w:lvlText w:val="%7."/>
      <w:lvlJc w:val="left"/>
      <w:pPr>
        <w:ind w:left="5040" w:hanging="360"/>
      </w:pPr>
    </w:lvl>
    <w:lvl w:ilvl="7" w:tplc="45BCCFD2">
      <w:start w:val="1"/>
      <w:numFmt w:val="lowerLetter"/>
      <w:lvlText w:val="%8."/>
      <w:lvlJc w:val="left"/>
      <w:pPr>
        <w:ind w:left="5760" w:hanging="360"/>
      </w:pPr>
    </w:lvl>
    <w:lvl w:ilvl="8" w:tplc="57D61688">
      <w:start w:val="1"/>
      <w:numFmt w:val="lowerRoman"/>
      <w:lvlText w:val="%9."/>
      <w:lvlJc w:val="right"/>
      <w:pPr>
        <w:ind w:left="6480" w:hanging="180"/>
      </w:pPr>
    </w:lvl>
  </w:abstractNum>
  <w:abstractNum w:abstractNumId="1">
    <w:nsid w:val="33C972B7"/>
    <w:multiLevelType w:val="hybridMultilevel"/>
    <w:tmpl w:val="30F491BC"/>
    <w:lvl w:ilvl="0" w:tplc="5D82AF20">
      <w:start w:val="1"/>
      <w:numFmt w:val="decimal"/>
      <w:lvlText w:val="%1."/>
      <w:lvlJc w:val="left"/>
      <w:pPr>
        <w:ind w:left="720" w:hanging="360"/>
      </w:pPr>
    </w:lvl>
    <w:lvl w:ilvl="1" w:tplc="E53020D2">
      <w:start w:val="1"/>
      <w:numFmt w:val="lowerLetter"/>
      <w:lvlText w:val="%2."/>
      <w:lvlJc w:val="left"/>
      <w:pPr>
        <w:ind w:left="1440" w:hanging="360"/>
      </w:pPr>
    </w:lvl>
    <w:lvl w:ilvl="2" w:tplc="6CCC375E">
      <w:start w:val="1"/>
      <w:numFmt w:val="lowerRoman"/>
      <w:lvlText w:val="%3."/>
      <w:lvlJc w:val="right"/>
      <w:pPr>
        <w:ind w:left="2160" w:hanging="180"/>
      </w:pPr>
    </w:lvl>
    <w:lvl w:ilvl="3" w:tplc="650879F0">
      <w:start w:val="1"/>
      <w:numFmt w:val="decimal"/>
      <w:lvlText w:val="%4."/>
      <w:lvlJc w:val="left"/>
      <w:pPr>
        <w:ind w:left="2880" w:hanging="360"/>
      </w:pPr>
    </w:lvl>
    <w:lvl w:ilvl="4" w:tplc="7F2AE98E">
      <w:start w:val="1"/>
      <w:numFmt w:val="lowerLetter"/>
      <w:lvlText w:val="%5."/>
      <w:lvlJc w:val="left"/>
      <w:pPr>
        <w:ind w:left="3600" w:hanging="360"/>
      </w:pPr>
    </w:lvl>
    <w:lvl w:ilvl="5" w:tplc="8FECB7EE">
      <w:start w:val="1"/>
      <w:numFmt w:val="lowerRoman"/>
      <w:lvlText w:val="%6."/>
      <w:lvlJc w:val="right"/>
      <w:pPr>
        <w:ind w:left="4320" w:hanging="180"/>
      </w:pPr>
    </w:lvl>
    <w:lvl w:ilvl="6" w:tplc="C65C51B2">
      <w:start w:val="1"/>
      <w:numFmt w:val="decimal"/>
      <w:lvlText w:val="%7."/>
      <w:lvlJc w:val="left"/>
      <w:pPr>
        <w:ind w:left="5040" w:hanging="360"/>
      </w:pPr>
    </w:lvl>
    <w:lvl w:ilvl="7" w:tplc="9326B928">
      <w:start w:val="1"/>
      <w:numFmt w:val="lowerLetter"/>
      <w:lvlText w:val="%8."/>
      <w:lvlJc w:val="left"/>
      <w:pPr>
        <w:ind w:left="5760" w:hanging="360"/>
      </w:pPr>
    </w:lvl>
    <w:lvl w:ilvl="8" w:tplc="C0F02F7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03114F"/>
    <w:rsid w:val="001C121F"/>
    <w:rsid w:val="001F0AD7"/>
    <w:rsid w:val="00241990"/>
    <w:rsid w:val="00270EA5"/>
    <w:rsid w:val="002B547B"/>
    <w:rsid w:val="002D01CD"/>
    <w:rsid w:val="002D4B3F"/>
    <w:rsid w:val="002D643C"/>
    <w:rsid w:val="002E2D17"/>
    <w:rsid w:val="00324397"/>
    <w:rsid w:val="00334BE6"/>
    <w:rsid w:val="003410E6"/>
    <w:rsid w:val="003C1F51"/>
    <w:rsid w:val="003C7179"/>
    <w:rsid w:val="003F58A2"/>
    <w:rsid w:val="00411AB2"/>
    <w:rsid w:val="004820BA"/>
    <w:rsid w:val="00511FD7"/>
    <w:rsid w:val="00512857"/>
    <w:rsid w:val="005303FF"/>
    <w:rsid w:val="00533B2C"/>
    <w:rsid w:val="00535DDD"/>
    <w:rsid w:val="0055629B"/>
    <w:rsid w:val="0056575A"/>
    <w:rsid w:val="005708FE"/>
    <w:rsid w:val="005745F5"/>
    <w:rsid w:val="0059425C"/>
    <w:rsid w:val="005D1C98"/>
    <w:rsid w:val="0060103D"/>
    <w:rsid w:val="00612A02"/>
    <w:rsid w:val="0062475A"/>
    <w:rsid w:val="00635901"/>
    <w:rsid w:val="0063600C"/>
    <w:rsid w:val="00637099"/>
    <w:rsid w:val="00637E7C"/>
    <w:rsid w:val="00684E07"/>
    <w:rsid w:val="00694116"/>
    <w:rsid w:val="006A4DEB"/>
    <w:rsid w:val="006D1827"/>
    <w:rsid w:val="006D564A"/>
    <w:rsid w:val="006E6B40"/>
    <w:rsid w:val="0078236E"/>
    <w:rsid w:val="00876763"/>
    <w:rsid w:val="008C3386"/>
    <w:rsid w:val="00970823"/>
    <w:rsid w:val="0099734D"/>
    <w:rsid w:val="00A8467F"/>
    <w:rsid w:val="00A85B6B"/>
    <w:rsid w:val="00AA081B"/>
    <w:rsid w:val="00AB1144"/>
    <w:rsid w:val="00AF00E4"/>
    <w:rsid w:val="00AF2C54"/>
    <w:rsid w:val="00AF39D9"/>
    <w:rsid w:val="00BE2F6F"/>
    <w:rsid w:val="00BE3568"/>
    <w:rsid w:val="00C0421E"/>
    <w:rsid w:val="00C25F4D"/>
    <w:rsid w:val="00C26EA4"/>
    <w:rsid w:val="00C51BE2"/>
    <w:rsid w:val="00C6154C"/>
    <w:rsid w:val="00CD75EC"/>
    <w:rsid w:val="00D43D5E"/>
    <w:rsid w:val="00D45051"/>
    <w:rsid w:val="00D4737D"/>
    <w:rsid w:val="00DF1CE2"/>
    <w:rsid w:val="00E30C7D"/>
    <w:rsid w:val="00E47044"/>
    <w:rsid w:val="00E66DC3"/>
    <w:rsid w:val="00E71B02"/>
    <w:rsid w:val="00E9295F"/>
    <w:rsid w:val="00ED0532"/>
    <w:rsid w:val="00ED4C85"/>
    <w:rsid w:val="00F110AA"/>
    <w:rsid w:val="00F40334"/>
    <w:rsid w:val="00F63D06"/>
    <w:rsid w:val="00F94B4A"/>
    <w:rsid w:val="00FA4454"/>
    <w:rsid w:val="00FF54EF"/>
    <w:rsid w:val="5EBC82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8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Coomes</dc:creator>
  <cp:keywords/>
  <dc:description/>
  <cp:lastModifiedBy>EWU Coomes</cp:lastModifiedBy>
  <cp:revision>3</cp:revision>
  <dcterms:created xsi:type="dcterms:W3CDTF">2015-04-12T21:25:00Z</dcterms:created>
  <dcterms:modified xsi:type="dcterms:W3CDTF">2015-04-12T21:25:00Z</dcterms:modified>
</cp:coreProperties>
</file>