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A334" w14:textId="77777777" w:rsidR="00E41404" w:rsidRPr="00E41404" w:rsidRDefault="00E41404">
      <w:pPr>
        <w:rPr>
          <w:b/>
          <w:u w:val="single"/>
        </w:rPr>
      </w:pPr>
      <w:r w:rsidRPr="00E41404">
        <w:rPr>
          <w:b/>
          <w:u w:val="single"/>
        </w:rPr>
        <w:t>Notes for use with teachers:</w:t>
      </w:r>
    </w:p>
    <w:p w14:paraId="677C12D0" w14:textId="4E7CB36C" w:rsidR="00B41114" w:rsidRPr="00E41404" w:rsidRDefault="00801597">
      <w:r w:rsidRPr="00E41404">
        <w:t>This activity uses a</w:t>
      </w:r>
      <w:r w:rsidRPr="00E41404">
        <w:rPr>
          <w:b/>
        </w:rPr>
        <w:t xml:space="preserve"> </w:t>
      </w:r>
      <w:r w:rsidR="006934EC" w:rsidRPr="00E41404">
        <w:rPr>
          <w:b/>
        </w:rPr>
        <w:t xml:space="preserve">Chalk Talk </w:t>
      </w:r>
      <w:r w:rsidR="006934EC" w:rsidRPr="00E41404">
        <w:t>(</w:t>
      </w:r>
      <w:proofErr w:type="spellStart"/>
      <w:r w:rsidR="00031072" w:rsidRPr="00E41404">
        <w:t>Sliman</w:t>
      </w:r>
      <w:proofErr w:type="spellEnd"/>
      <w:r w:rsidR="00031072" w:rsidRPr="00E41404">
        <w:t>, 2013)</w:t>
      </w:r>
      <w:r w:rsidR="00C207C8">
        <w:t xml:space="preserve"> and is designed for use in a large group of teachers (30-50) who </w:t>
      </w:r>
      <w:r w:rsidR="0082135B">
        <w:t>are in regular small groups (PLCs) within the large group.</w:t>
      </w:r>
    </w:p>
    <w:p w14:paraId="22FD65FF" w14:textId="77777777" w:rsidR="00E41404" w:rsidRDefault="00E41404"/>
    <w:p w14:paraId="4D523425" w14:textId="3A853D6A" w:rsidR="009F06A6" w:rsidRDefault="00031072">
      <w:r w:rsidRPr="00E41404">
        <w:rPr>
          <w:b/>
        </w:rPr>
        <w:t>Time</w:t>
      </w:r>
      <w:r>
        <w:t>: 1 hour.</w:t>
      </w:r>
    </w:p>
    <w:p w14:paraId="640806E5" w14:textId="77777777" w:rsidR="00E41404" w:rsidRDefault="00E41404"/>
    <w:p w14:paraId="146F52A3" w14:textId="77777777" w:rsidR="00D30BEA" w:rsidRPr="00E41404" w:rsidRDefault="00D30BEA">
      <w:pPr>
        <w:rPr>
          <w:b/>
        </w:rPr>
      </w:pPr>
      <w:r w:rsidRPr="00E41404">
        <w:rPr>
          <w:b/>
        </w:rPr>
        <w:t xml:space="preserve">Materials: </w:t>
      </w:r>
    </w:p>
    <w:p w14:paraId="3ECBBCC7" w14:textId="77777777" w:rsidR="00DA7FF5" w:rsidRDefault="00DA7FF5" w:rsidP="00E41404">
      <w:pPr>
        <w:pStyle w:val="ListParagraph"/>
        <w:numPr>
          <w:ilvl w:val="0"/>
          <w:numId w:val="4"/>
        </w:numPr>
      </w:pPr>
      <w:r>
        <w:t>Blank paper</w:t>
      </w:r>
    </w:p>
    <w:p w14:paraId="65A75ABD" w14:textId="69811FD5" w:rsidR="009F06A6" w:rsidRDefault="00D30BEA" w:rsidP="00E41404">
      <w:pPr>
        <w:pStyle w:val="ListParagraph"/>
        <w:numPr>
          <w:ilvl w:val="0"/>
          <w:numId w:val="4"/>
        </w:numPr>
      </w:pPr>
      <w:r>
        <w:t>F</w:t>
      </w:r>
      <w:r w:rsidR="00FE2C8A">
        <w:t>our la</w:t>
      </w:r>
      <w:r w:rsidR="00E41404">
        <w:t>rge poster papers, each with a t</w:t>
      </w:r>
      <w:r w:rsidR="00FE2C8A">
        <w:t>ask taped in the middle that d</w:t>
      </w:r>
      <w:r w:rsidR="00DC3ED6">
        <w:t xml:space="preserve">escribes student errors, and additional poster paper as needed. </w:t>
      </w:r>
      <w:r w:rsidR="00FE2C8A">
        <w:t xml:space="preserve">Tape these poster papers to the wall at a height that teachers </w:t>
      </w:r>
      <w:r w:rsidR="00E41404">
        <w:t xml:space="preserve">or students </w:t>
      </w:r>
      <w:r w:rsidR="00FE2C8A">
        <w:t>can easily write on them</w:t>
      </w:r>
      <w:r w:rsidR="00DC3ED6">
        <w:t>, or lay them on tables if the tables are big enough</w:t>
      </w:r>
      <w:r w:rsidR="00FE2C8A">
        <w:t>.</w:t>
      </w:r>
      <w:r w:rsidR="00DC3ED6">
        <w:t xml:space="preserve"> </w:t>
      </w:r>
    </w:p>
    <w:p w14:paraId="7F0238F1" w14:textId="47F3F521" w:rsidR="00DC3ED6" w:rsidRDefault="00DC3ED6" w:rsidP="00E41404">
      <w:pPr>
        <w:pStyle w:val="ListParagraph"/>
        <w:numPr>
          <w:ilvl w:val="0"/>
          <w:numId w:val="4"/>
        </w:numPr>
      </w:pPr>
      <w:r>
        <w:t>Task sheets</w:t>
      </w:r>
      <w:r w:rsidR="00D30BEA">
        <w:t xml:space="preserve"> for individuals so they can record their thoughts at the end.</w:t>
      </w:r>
    </w:p>
    <w:p w14:paraId="19AE45DC" w14:textId="19AF2FA2" w:rsidR="00D30BEA" w:rsidRDefault="00D30BEA" w:rsidP="00E41404">
      <w:pPr>
        <w:pStyle w:val="ListParagraph"/>
        <w:numPr>
          <w:ilvl w:val="0"/>
          <w:numId w:val="4"/>
        </w:numPr>
      </w:pPr>
      <w:r>
        <w:t>Four colors of markers</w:t>
      </w:r>
      <w:r w:rsidR="00E41404">
        <w:t xml:space="preserve"> (each person in a PLC should have their own color of marker)</w:t>
      </w:r>
    </w:p>
    <w:p w14:paraId="6050E2B2" w14:textId="14E1E0D7" w:rsidR="009F06A6" w:rsidRDefault="009F06A6"/>
    <w:tbl>
      <w:tblPr>
        <w:tblStyle w:val="TableGrid"/>
        <w:tblW w:w="9378" w:type="dxa"/>
        <w:tblLook w:val="04A0" w:firstRow="1" w:lastRow="0" w:firstColumn="1" w:lastColumn="0" w:noHBand="0" w:noVBand="1"/>
      </w:tblPr>
      <w:tblGrid>
        <w:gridCol w:w="3978"/>
        <w:gridCol w:w="5400"/>
      </w:tblGrid>
      <w:tr w:rsidR="009F06A6" w14:paraId="01C71F76" w14:textId="77777777" w:rsidTr="007A1589">
        <w:tc>
          <w:tcPr>
            <w:tcW w:w="3978" w:type="dxa"/>
          </w:tcPr>
          <w:p w14:paraId="412AFF67" w14:textId="77777777" w:rsidR="00FE2C8A" w:rsidRDefault="00FE2C8A">
            <w:r>
              <w:t xml:space="preserve">On </w:t>
            </w:r>
            <w:proofErr w:type="spellStart"/>
            <w:r>
              <w:t>Pp</w:t>
            </w:r>
            <w:proofErr w:type="spellEnd"/>
            <w:r>
              <w:t xml:space="preserve"> </w:t>
            </w:r>
          </w:p>
          <w:p w14:paraId="43ADD785" w14:textId="2994EEA8" w:rsidR="009F06A6" w:rsidRDefault="006C5032">
            <w:r>
              <w:t>Goals:</w:t>
            </w:r>
          </w:p>
          <w:p w14:paraId="16C01265" w14:textId="77777777" w:rsidR="00FF04DD" w:rsidRDefault="00FF04DD" w:rsidP="00FF04DD">
            <w:pPr>
              <w:pStyle w:val="ListParagraph"/>
              <w:numPr>
                <w:ilvl w:val="0"/>
                <w:numId w:val="2"/>
              </w:numPr>
            </w:pPr>
            <w:r>
              <w:t xml:space="preserve">Examine student work to identify mathematical thinking and misconceptions; </w:t>
            </w:r>
          </w:p>
          <w:p w14:paraId="1A159EEF" w14:textId="02AF30A8" w:rsidR="00FF04DD" w:rsidRDefault="00FF04DD" w:rsidP="00EC244E">
            <w:pPr>
              <w:pStyle w:val="ListParagraph"/>
              <w:numPr>
                <w:ilvl w:val="0"/>
                <w:numId w:val="2"/>
              </w:numPr>
            </w:pPr>
            <w:r>
              <w:t xml:space="preserve">Brainstorm activities that </w:t>
            </w:r>
            <w:r w:rsidR="00EC244E">
              <w:t xml:space="preserve">could </w:t>
            </w:r>
            <w:r>
              <w:t>help students develop the understanding missing in the error.</w:t>
            </w:r>
          </w:p>
        </w:tc>
        <w:tc>
          <w:tcPr>
            <w:tcW w:w="5400" w:type="dxa"/>
          </w:tcPr>
          <w:p w14:paraId="7F978B78" w14:textId="77777777" w:rsidR="00DA7FF5" w:rsidRDefault="00DA7FF5" w:rsidP="00D30BEA">
            <w:r>
              <w:t>(5 minutes)</w:t>
            </w:r>
          </w:p>
          <w:p w14:paraId="4A7EE940" w14:textId="2493D04C" w:rsidR="009F06A6" w:rsidRDefault="00D30BEA" w:rsidP="00C207C8">
            <w:r>
              <w:t xml:space="preserve">Teachers should be in groups of 3-4 </w:t>
            </w:r>
            <w:r w:rsidR="00C207C8">
              <w:t xml:space="preserve">others who are not in their PLC. To create the groupings, </w:t>
            </w:r>
            <w:r>
              <w:t>give them markers so that each person in a PLC has a different colored marker. They should move to their ‘color group’ to start the discussion.</w:t>
            </w:r>
          </w:p>
        </w:tc>
      </w:tr>
      <w:tr w:rsidR="00D30BEA" w14:paraId="5507887D" w14:textId="77777777" w:rsidTr="007A1589">
        <w:tc>
          <w:tcPr>
            <w:tcW w:w="3978" w:type="dxa"/>
          </w:tcPr>
          <w:p w14:paraId="7232B892" w14:textId="119E1C22" w:rsidR="00D30BEA" w:rsidRDefault="00D30BEA">
            <w:r>
              <w:t xml:space="preserve">On </w:t>
            </w:r>
            <w:proofErr w:type="spellStart"/>
            <w:r>
              <w:t>Pp</w:t>
            </w:r>
            <w:proofErr w:type="spellEnd"/>
            <w:r>
              <w:t>:</w:t>
            </w:r>
          </w:p>
          <w:p w14:paraId="530FB640" w14:textId="77777777" w:rsidR="00DA7FF5" w:rsidRDefault="00DA7FF5"/>
          <w:p w14:paraId="79A9F02E" w14:textId="77777777" w:rsidR="00A21A27" w:rsidRDefault="00D30BEA">
            <w:r>
              <w:t xml:space="preserve">What are some different strategies you have for </w:t>
            </w:r>
            <w:r w:rsidR="00DA7FF5">
              <w:t>handling student errors</w:t>
            </w:r>
            <w:r>
              <w:t xml:space="preserve">? </w:t>
            </w:r>
          </w:p>
          <w:p w14:paraId="7343F86B" w14:textId="6370BE0F" w:rsidR="00A21A27" w:rsidRDefault="00A21A27">
            <w:r>
              <w:t>What strategies could involve the standards for mathematical practices?</w:t>
            </w:r>
          </w:p>
          <w:p w14:paraId="6CF11FEC" w14:textId="50D3487B" w:rsidR="00D30BEA" w:rsidRDefault="00D30BEA">
            <w:r>
              <w:t>Discuss in your small group</w:t>
            </w:r>
            <w:r w:rsidR="00DA7FF5">
              <w:t xml:space="preserve"> and brainstorm several ideas</w:t>
            </w:r>
            <w:r>
              <w:t>.</w:t>
            </w:r>
          </w:p>
        </w:tc>
        <w:tc>
          <w:tcPr>
            <w:tcW w:w="5400" w:type="dxa"/>
          </w:tcPr>
          <w:p w14:paraId="54907B03" w14:textId="44BB67C9" w:rsidR="00DA7FF5" w:rsidRDefault="00A21A27">
            <w:r>
              <w:t>(15</w:t>
            </w:r>
            <w:r w:rsidR="00DA7FF5">
              <w:t xml:space="preserve"> minutes) Need blank paper</w:t>
            </w:r>
          </w:p>
          <w:p w14:paraId="0B093CF5" w14:textId="21FDDA49" w:rsidR="00D30BEA" w:rsidRDefault="00D30BEA">
            <w:r>
              <w:t>G</w:t>
            </w:r>
            <w:r w:rsidR="00DA7FF5">
              <w:t>oal</w:t>
            </w:r>
            <w:r>
              <w:t xml:space="preserve"> is to brainstorm strategies for </w:t>
            </w:r>
            <w:r w:rsidR="00890920">
              <w:t>responding to</w:t>
            </w:r>
            <w:r>
              <w:t xml:space="preserve"> student errors. </w:t>
            </w:r>
          </w:p>
          <w:p w14:paraId="4CE872CD" w14:textId="0C890528" w:rsidR="00DA7FF5" w:rsidRDefault="00DA7FF5">
            <w:r>
              <w:t>Possible answers:</w:t>
            </w:r>
          </w:p>
          <w:p w14:paraId="369BCD5E" w14:textId="77777777" w:rsidR="00D30BEA" w:rsidRDefault="00DA7FF5" w:rsidP="00DA7FF5">
            <w:pPr>
              <w:pStyle w:val="ListParagraph"/>
              <w:numPr>
                <w:ilvl w:val="0"/>
                <w:numId w:val="3"/>
              </w:numPr>
            </w:pPr>
            <w:r>
              <w:t>“Correct it” right away</w:t>
            </w:r>
          </w:p>
          <w:p w14:paraId="1FDF3F7A" w14:textId="04D30DCC" w:rsidR="00DA7FF5" w:rsidRDefault="00DA7FF5" w:rsidP="00DA7FF5">
            <w:pPr>
              <w:pStyle w:val="ListParagraph"/>
              <w:numPr>
                <w:ilvl w:val="0"/>
                <w:numId w:val="3"/>
              </w:numPr>
            </w:pPr>
            <w:r>
              <w:t>Tell students to ‘check their answer’</w:t>
            </w:r>
          </w:p>
          <w:p w14:paraId="4A5C8386" w14:textId="77381F49" w:rsidR="00DA7FF5" w:rsidRDefault="00DA7FF5" w:rsidP="00DA7FF5">
            <w:pPr>
              <w:pStyle w:val="ListParagraph"/>
              <w:numPr>
                <w:ilvl w:val="0"/>
                <w:numId w:val="3"/>
              </w:numPr>
            </w:pPr>
            <w:r>
              <w:t>Use as a point of classroom discussion: (errors as springboards for inquiry or discussion)</w:t>
            </w:r>
            <w:r w:rsidR="00A21A27">
              <w:t xml:space="preserve"> (involves SMP 3)</w:t>
            </w:r>
          </w:p>
          <w:p w14:paraId="48C48E75" w14:textId="5FA22B73" w:rsidR="00DA7FF5" w:rsidRDefault="00DA7FF5" w:rsidP="00DA7FF5">
            <w:pPr>
              <w:pStyle w:val="ListParagraph"/>
              <w:numPr>
                <w:ilvl w:val="0"/>
                <w:numId w:val="3"/>
              </w:numPr>
            </w:pPr>
            <w:r>
              <w:t>Give a counter example</w:t>
            </w:r>
          </w:p>
          <w:p w14:paraId="2FC503AE" w14:textId="3F152B8E" w:rsidR="00DA7FF5" w:rsidRDefault="00DA7FF5" w:rsidP="00DA7FF5">
            <w:pPr>
              <w:pStyle w:val="ListParagraph"/>
              <w:numPr>
                <w:ilvl w:val="0"/>
                <w:numId w:val="3"/>
              </w:numPr>
            </w:pPr>
            <w:r>
              <w:t>Ask a question that gets students to reconsider</w:t>
            </w:r>
            <w:r w:rsidR="00A21A27">
              <w:t xml:space="preserve"> their reasoning</w:t>
            </w:r>
          </w:p>
          <w:p w14:paraId="23F7830D" w14:textId="77777777" w:rsidR="00DA7FF5" w:rsidRDefault="00DA7FF5" w:rsidP="00DA7FF5">
            <w:pPr>
              <w:pStyle w:val="ListParagraph"/>
              <w:numPr>
                <w:ilvl w:val="0"/>
                <w:numId w:val="3"/>
              </w:numPr>
            </w:pPr>
            <w:r>
              <w:t>Create an activity that helps students distinguish the concepts or recognize their overgeneralization</w:t>
            </w:r>
          </w:p>
          <w:p w14:paraId="79628EA7" w14:textId="3C7171BE" w:rsidR="00272BE8" w:rsidRDefault="00272BE8" w:rsidP="00890920">
            <w:r>
              <w:t xml:space="preserve">Facilitator: Ask groups to </w:t>
            </w:r>
            <w:r w:rsidR="00890920">
              <w:t>share a couple of their ideas with</w:t>
            </w:r>
            <w:r>
              <w:t xml:space="preserve"> the whole group.</w:t>
            </w:r>
            <w:r w:rsidR="00890920">
              <w:t xml:space="preserve"> Facilitate discussion t</w:t>
            </w:r>
            <w:r w:rsidR="00C207C8">
              <w:t>o</w:t>
            </w:r>
            <w:r w:rsidR="00890920">
              <w:t xml:space="preserve"> focus on students’ improved use of the SMPs to make sense of the mathematics and correct it </w:t>
            </w:r>
            <w:r w:rsidR="00890920">
              <w:lastRenderedPageBreak/>
              <w:t xml:space="preserve">themselves. </w:t>
            </w:r>
          </w:p>
        </w:tc>
      </w:tr>
      <w:tr w:rsidR="00DA7FF5" w14:paraId="4D8AE266" w14:textId="77777777" w:rsidTr="007A1589">
        <w:tc>
          <w:tcPr>
            <w:tcW w:w="3978" w:type="dxa"/>
            <w:vMerge w:val="restart"/>
          </w:tcPr>
          <w:p w14:paraId="45A1DE98" w14:textId="45CC043F" w:rsidR="00DA7FF5" w:rsidRDefault="00DA7FF5" w:rsidP="002B03ED">
            <w:r>
              <w:lastRenderedPageBreak/>
              <w:t xml:space="preserve">On </w:t>
            </w:r>
            <w:proofErr w:type="spellStart"/>
            <w:r>
              <w:t>Pp</w:t>
            </w:r>
            <w:proofErr w:type="spellEnd"/>
            <w:r>
              <w:t>:</w:t>
            </w:r>
          </w:p>
          <w:p w14:paraId="6DE53479" w14:textId="0D1AFC33" w:rsidR="00DA7FF5" w:rsidRDefault="00DA7FF5" w:rsidP="002B03ED"/>
          <w:p w14:paraId="5F49D5EA" w14:textId="53952CFC" w:rsidR="00DA7FF5" w:rsidRDefault="00DA7FF5" w:rsidP="002B03ED">
            <w:r>
              <w:t>Silently, only through writing, brainstorm and discuss</w:t>
            </w:r>
          </w:p>
          <w:p w14:paraId="2EA0645A" w14:textId="77777777" w:rsidR="00DA7FF5" w:rsidRDefault="00DA7FF5" w:rsidP="002B03ED"/>
          <w:p w14:paraId="50E02F48" w14:textId="0355CA37" w:rsidR="00DA7FF5" w:rsidRDefault="00DA7FF5" w:rsidP="004C2F49">
            <w:r>
              <w:t xml:space="preserve">1. The error(s): what error or difficulty is evidenced in the work? </w:t>
            </w:r>
            <w:r w:rsidRPr="007A1589">
              <w:rPr>
                <w:b/>
              </w:rPr>
              <w:t xml:space="preserve">What </w:t>
            </w:r>
            <w:r w:rsidRPr="007A1589">
              <w:rPr>
                <w:b/>
                <w:i/>
              </w:rPr>
              <w:t>conceptual</w:t>
            </w:r>
            <w:r w:rsidRPr="007A1589">
              <w:rPr>
                <w:b/>
              </w:rPr>
              <w:t xml:space="preserve"> underpinnings may </w:t>
            </w:r>
            <w:r w:rsidR="007A1589" w:rsidRPr="007A1589">
              <w:rPr>
                <w:b/>
              </w:rPr>
              <w:t>underlie the error</w:t>
            </w:r>
            <w:r w:rsidRPr="007A1589">
              <w:rPr>
                <w:b/>
              </w:rPr>
              <w:t>?</w:t>
            </w:r>
          </w:p>
          <w:p w14:paraId="4F0E91DC" w14:textId="221553A2" w:rsidR="00DA7FF5" w:rsidRDefault="00DA7FF5" w:rsidP="004C2F49">
            <w:r>
              <w:t>2. Describe some activities that you could use to help the students develop understanding.</w:t>
            </w:r>
          </w:p>
        </w:tc>
        <w:tc>
          <w:tcPr>
            <w:tcW w:w="5400" w:type="dxa"/>
          </w:tcPr>
          <w:p w14:paraId="7E9AFFDD" w14:textId="1E766AFD" w:rsidR="00DA7FF5" w:rsidRDefault="007A1589">
            <w:r>
              <w:t>(28</w:t>
            </w:r>
            <w:r w:rsidR="00DA7FF5">
              <w:t xml:space="preserve"> minutes) Explain what a Chalk Talk is:</w:t>
            </w:r>
          </w:p>
          <w:p w14:paraId="6DEC701D" w14:textId="62072794" w:rsidR="00DA7FF5" w:rsidRDefault="00DA7FF5">
            <w:r>
              <w:t xml:space="preserve">The conversation at each poster will be </w:t>
            </w:r>
            <w:r>
              <w:rPr>
                <w:i/>
              </w:rPr>
              <w:t xml:space="preserve">silent </w:t>
            </w:r>
            <w:r>
              <w:t>(no talking)</w:t>
            </w:r>
            <w:r>
              <w:rPr>
                <w:i/>
              </w:rPr>
              <w:t>.</w:t>
            </w:r>
            <w:r>
              <w:t xml:space="preserve"> </w:t>
            </w:r>
            <w:r w:rsidR="007A1589">
              <w:t>All discussion will be written, so be sure to be complete.</w:t>
            </w:r>
          </w:p>
          <w:p w14:paraId="343ED286" w14:textId="77777777" w:rsidR="00DA7FF5" w:rsidRDefault="00DA7FF5">
            <w:r>
              <w:t>Task A: red</w:t>
            </w:r>
          </w:p>
          <w:p w14:paraId="691F2F4D" w14:textId="77777777" w:rsidR="00DA7FF5" w:rsidRDefault="00DA7FF5">
            <w:r>
              <w:t>Task B: black</w:t>
            </w:r>
          </w:p>
          <w:p w14:paraId="34783DC0" w14:textId="77777777" w:rsidR="00DA7FF5" w:rsidRDefault="00DA7FF5">
            <w:r>
              <w:t>Task C: blue</w:t>
            </w:r>
          </w:p>
          <w:p w14:paraId="1E6D3BA3" w14:textId="0A84EAA5" w:rsidR="00DA7FF5" w:rsidRDefault="00DA7FF5">
            <w:r>
              <w:t>Task D: green</w:t>
            </w:r>
          </w:p>
          <w:p w14:paraId="25EE2040" w14:textId="3B5803C1" w:rsidR="00DA7FF5" w:rsidRDefault="00DA7FF5">
            <w:r>
              <w:t>Tell teachers:</w:t>
            </w:r>
          </w:p>
          <w:p w14:paraId="411BCA18" w14:textId="3AE313FD" w:rsidR="00DA7FF5" w:rsidRDefault="00DA7FF5">
            <w:r>
              <w:t xml:space="preserve">Once at your poster, </w:t>
            </w:r>
            <w:r w:rsidRPr="00890920">
              <w:rPr>
                <w:i/>
              </w:rPr>
              <w:t xml:space="preserve">silently </w:t>
            </w:r>
            <w:r>
              <w:t xml:space="preserve">discuss the error </w:t>
            </w:r>
            <w:r w:rsidR="00890920">
              <w:t xml:space="preserve">through writing, </w:t>
            </w:r>
            <w:r>
              <w:t xml:space="preserve">and ways to help students </w:t>
            </w:r>
            <w:r w:rsidRPr="00031072">
              <w:rPr>
                <w:i/>
              </w:rPr>
              <w:t>understand</w:t>
            </w:r>
            <w:r w:rsidR="00890920">
              <w:rPr>
                <w:i/>
              </w:rPr>
              <w:t xml:space="preserve"> and encourage use of SMP</w:t>
            </w:r>
            <w:r>
              <w:t>.</w:t>
            </w:r>
          </w:p>
          <w:p w14:paraId="48AA548A" w14:textId="082FE4EC" w:rsidR="00DA7FF5" w:rsidRDefault="00A21A27">
            <w:r>
              <w:t>You will get 7</w:t>
            </w:r>
            <w:r w:rsidR="00DA7FF5">
              <w:t xml:space="preserve"> minutes at each poster. Be sure not to write so big that there is no space left, but write big enough so others around the poster can read it to respond.</w:t>
            </w:r>
          </w:p>
          <w:p w14:paraId="0FA06247" w14:textId="77777777" w:rsidR="00DA7FF5" w:rsidRDefault="00DA7FF5">
            <w:r>
              <w:t>Then, time each group to cycl</w:t>
            </w:r>
            <w:r w:rsidR="00A21A27">
              <w:t>e through the four posters for 7</w:t>
            </w:r>
            <w:r>
              <w:t xml:space="preserve"> minutes each.</w:t>
            </w:r>
            <w:r w:rsidR="00A21A27">
              <w:t xml:space="preserve"> </w:t>
            </w:r>
          </w:p>
          <w:p w14:paraId="7CFE9444" w14:textId="330540CA" w:rsidR="00A21A27" w:rsidRPr="00FE2C8A" w:rsidRDefault="00A21A27">
            <w:r>
              <w:t>Facilitator: if you notice that the conversation needs to be longer, only have each group go through 2-3 of the tasks and give them more time at each poster.</w:t>
            </w:r>
          </w:p>
        </w:tc>
      </w:tr>
      <w:tr w:rsidR="00DA7FF5" w14:paraId="75CFE20C" w14:textId="77777777" w:rsidTr="007A1589">
        <w:tc>
          <w:tcPr>
            <w:tcW w:w="3978" w:type="dxa"/>
            <w:vMerge/>
          </w:tcPr>
          <w:p w14:paraId="641C39E5" w14:textId="16E6E5A9" w:rsidR="00DA7FF5" w:rsidRDefault="00DA7FF5"/>
        </w:tc>
        <w:tc>
          <w:tcPr>
            <w:tcW w:w="5400" w:type="dxa"/>
          </w:tcPr>
          <w:p w14:paraId="29E5F40A" w14:textId="0C4946F5" w:rsidR="00DA7FF5" w:rsidRDefault="00A21A27" w:rsidP="005B7CE9">
            <w:r>
              <w:t>(7</w:t>
            </w:r>
            <w:r w:rsidR="00DA7FF5">
              <w:t xml:space="preserve"> min) Give task sheets to teachers and let them discuss in their groups and write their summarized ideas on their own individual papers.</w:t>
            </w:r>
          </w:p>
        </w:tc>
      </w:tr>
      <w:tr w:rsidR="009F06A6" w14:paraId="00E40CC1" w14:textId="77777777" w:rsidTr="007A1589">
        <w:tc>
          <w:tcPr>
            <w:tcW w:w="3978" w:type="dxa"/>
          </w:tcPr>
          <w:p w14:paraId="305550A9" w14:textId="54042122" w:rsidR="009F06A6" w:rsidRDefault="00DA7FF5">
            <w:r>
              <w:t xml:space="preserve">On </w:t>
            </w:r>
            <w:proofErr w:type="spellStart"/>
            <w:r>
              <w:t>Pp</w:t>
            </w:r>
            <w:proofErr w:type="spellEnd"/>
            <w:r>
              <w:t>:</w:t>
            </w:r>
          </w:p>
          <w:p w14:paraId="3D7808F7" w14:textId="77777777" w:rsidR="00DA7FF5" w:rsidRDefault="00DA7FF5" w:rsidP="00DA7FF5">
            <w:r>
              <w:t>What did you learn about student errors and how to approach them?</w:t>
            </w:r>
          </w:p>
          <w:p w14:paraId="3CD08488" w14:textId="2679334B" w:rsidR="00FA4C20" w:rsidRDefault="00FA4C20" w:rsidP="00DA7FF5">
            <w:proofErr w:type="gramStart"/>
            <w:r>
              <w:t>and</w:t>
            </w:r>
            <w:proofErr w:type="gramEnd"/>
          </w:p>
          <w:p w14:paraId="431FCBF6" w14:textId="40B77E6F" w:rsidR="00DA7FF5" w:rsidRDefault="00FA4C20" w:rsidP="00DA7FF5">
            <w:r>
              <w:t>In w</w:t>
            </w:r>
            <w:r w:rsidR="00DA7FF5">
              <w:t>hat ways could you use a Chalk Talk with your students?</w:t>
            </w:r>
          </w:p>
        </w:tc>
        <w:tc>
          <w:tcPr>
            <w:tcW w:w="5400" w:type="dxa"/>
          </w:tcPr>
          <w:p w14:paraId="2BBBC1C6" w14:textId="4935C1AB" w:rsidR="007A1589" w:rsidRDefault="00A21A27">
            <w:r>
              <w:t>(5</w:t>
            </w:r>
            <w:r w:rsidR="007A1589">
              <w:t xml:space="preserve"> minutes)</w:t>
            </w:r>
          </w:p>
          <w:p w14:paraId="35E081E5" w14:textId="2A0C0F82" w:rsidR="00D17D1C" w:rsidRDefault="007A1589">
            <w:r>
              <w:t>Individual reflection on half sheets to turn in</w:t>
            </w:r>
          </w:p>
        </w:tc>
      </w:tr>
    </w:tbl>
    <w:p w14:paraId="1A46AA58" w14:textId="5D0590B6" w:rsidR="005519CB" w:rsidRDefault="005519CB"/>
    <w:p w14:paraId="5919FD55" w14:textId="485516BC" w:rsidR="00801597" w:rsidRDefault="0082135B">
      <w:r w:rsidRPr="0082135B">
        <w:rPr>
          <w:b/>
          <w:u w:val="single"/>
        </w:rPr>
        <w:t>Notes for use with Students</w:t>
      </w:r>
      <w:r>
        <w:t>:</w:t>
      </w:r>
      <w:r>
        <w:br/>
        <w:t xml:space="preserve">A Chalk Talk and these error analysis tasks could also be used with students, although the directions would be simplified to ask students to correct the error, discuss what they think the student could have been thinking, and how they know they are correct. They could also describe which SMP they used. </w:t>
      </w:r>
      <w:bookmarkStart w:id="0" w:name="_GoBack"/>
      <w:bookmarkEnd w:id="0"/>
    </w:p>
    <w:p w14:paraId="1F6F19D8" w14:textId="77777777" w:rsidR="0082135B" w:rsidRDefault="0082135B"/>
    <w:p w14:paraId="043F45F8" w14:textId="77777777" w:rsidR="0082135B" w:rsidRDefault="0082135B"/>
    <w:p w14:paraId="55189020" w14:textId="6AE276BC" w:rsidR="00801597" w:rsidRPr="00801597" w:rsidRDefault="00801597">
      <w:pPr>
        <w:rPr>
          <w:i/>
        </w:rPr>
      </w:pPr>
      <w:proofErr w:type="spellStart"/>
      <w:proofErr w:type="gramStart"/>
      <w:r>
        <w:t>Sliman</w:t>
      </w:r>
      <w:proofErr w:type="spellEnd"/>
      <w:r>
        <w:t>, E. (2013).</w:t>
      </w:r>
      <w:proofErr w:type="gramEnd"/>
      <w:r>
        <w:t xml:space="preserve"> </w:t>
      </w:r>
      <w:proofErr w:type="gramStart"/>
      <w:r>
        <w:t>Visible thinking in high school mathematics.</w:t>
      </w:r>
      <w:proofErr w:type="gramEnd"/>
      <w:r>
        <w:t xml:space="preserve"> </w:t>
      </w:r>
      <w:r>
        <w:rPr>
          <w:i/>
        </w:rPr>
        <w:t>Mathematics Teacher</w:t>
      </w:r>
      <w:r w:rsidR="00522638">
        <w:rPr>
          <w:i/>
        </w:rPr>
        <w:t>.</w:t>
      </w:r>
    </w:p>
    <w:sectPr w:rsidR="00801597" w:rsidRPr="00801597" w:rsidSect="005E735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84C31" w14:textId="77777777" w:rsidR="00890920" w:rsidRDefault="00890920" w:rsidP="00072603">
      <w:r>
        <w:separator/>
      </w:r>
    </w:p>
  </w:endnote>
  <w:endnote w:type="continuationSeparator" w:id="0">
    <w:p w14:paraId="3E374FA8" w14:textId="77777777" w:rsidR="00890920" w:rsidRDefault="00890920" w:rsidP="0007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763C" w14:textId="77777777" w:rsidR="00890920" w:rsidRDefault="008909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AD32" w14:textId="48C0F1ED" w:rsidR="00890920" w:rsidRDefault="00890920">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EC67" w14:textId="77777777" w:rsidR="00890920" w:rsidRDefault="00890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5FBD8" w14:textId="77777777" w:rsidR="00890920" w:rsidRDefault="00890920" w:rsidP="00072603">
      <w:r>
        <w:separator/>
      </w:r>
    </w:p>
  </w:footnote>
  <w:footnote w:type="continuationSeparator" w:id="0">
    <w:p w14:paraId="5B870F9B" w14:textId="77777777" w:rsidR="00890920" w:rsidRDefault="00890920" w:rsidP="00072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4FBE" w14:textId="77777777" w:rsidR="00890920" w:rsidRDefault="00890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5541" w14:textId="0380A450" w:rsidR="00890920" w:rsidRDefault="00890920" w:rsidP="004C2F49">
    <w:pPr>
      <w:pStyle w:val="Header"/>
      <w:jc w:val="center"/>
    </w:pPr>
    <w:r>
      <w:t>Error Analysis Facilitator Notes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0B73" w14:textId="77777777" w:rsidR="00890920" w:rsidRDefault="008909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435"/>
    <w:multiLevelType w:val="hybridMultilevel"/>
    <w:tmpl w:val="48F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10900"/>
    <w:multiLevelType w:val="hybridMultilevel"/>
    <w:tmpl w:val="355A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50EFE"/>
    <w:multiLevelType w:val="hybridMultilevel"/>
    <w:tmpl w:val="A76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66B6F"/>
    <w:multiLevelType w:val="hybridMultilevel"/>
    <w:tmpl w:val="B7D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4"/>
    <w:rsid w:val="00031072"/>
    <w:rsid w:val="00072603"/>
    <w:rsid w:val="000A1EC9"/>
    <w:rsid w:val="000F2426"/>
    <w:rsid w:val="00272BE8"/>
    <w:rsid w:val="002B03ED"/>
    <w:rsid w:val="00351088"/>
    <w:rsid w:val="004C2F49"/>
    <w:rsid w:val="004D7F97"/>
    <w:rsid w:val="00522638"/>
    <w:rsid w:val="005519CB"/>
    <w:rsid w:val="005743C1"/>
    <w:rsid w:val="005A6E29"/>
    <w:rsid w:val="005B7CE9"/>
    <w:rsid w:val="005E735C"/>
    <w:rsid w:val="006934EC"/>
    <w:rsid w:val="006C5032"/>
    <w:rsid w:val="007A1589"/>
    <w:rsid w:val="00801597"/>
    <w:rsid w:val="0082135B"/>
    <w:rsid w:val="00890920"/>
    <w:rsid w:val="009F06A6"/>
    <w:rsid w:val="00A21A27"/>
    <w:rsid w:val="00B41114"/>
    <w:rsid w:val="00C207C8"/>
    <w:rsid w:val="00D17D1C"/>
    <w:rsid w:val="00D30BEA"/>
    <w:rsid w:val="00DA7FF5"/>
    <w:rsid w:val="00DC3ED6"/>
    <w:rsid w:val="00E41404"/>
    <w:rsid w:val="00EC244E"/>
    <w:rsid w:val="00F011A3"/>
    <w:rsid w:val="00F135CD"/>
    <w:rsid w:val="00FA4C20"/>
    <w:rsid w:val="00FE2C8A"/>
    <w:rsid w:val="00FF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D8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032"/>
    <w:pPr>
      <w:ind w:left="720"/>
      <w:contextualSpacing/>
    </w:pPr>
  </w:style>
  <w:style w:type="paragraph" w:styleId="Header">
    <w:name w:val="header"/>
    <w:basedOn w:val="Normal"/>
    <w:link w:val="HeaderChar"/>
    <w:uiPriority w:val="99"/>
    <w:unhideWhenUsed/>
    <w:rsid w:val="00072603"/>
    <w:pPr>
      <w:tabs>
        <w:tab w:val="center" w:pos="4320"/>
        <w:tab w:val="right" w:pos="8640"/>
      </w:tabs>
    </w:pPr>
  </w:style>
  <w:style w:type="character" w:customStyle="1" w:styleId="HeaderChar">
    <w:name w:val="Header Char"/>
    <w:basedOn w:val="DefaultParagraphFont"/>
    <w:link w:val="Header"/>
    <w:uiPriority w:val="99"/>
    <w:rsid w:val="00072603"/>
  </w:style>
  <w:style w:type="paragraph" w:styleId="Footer">
    <w:name w:val="footer"/>
    <w:basedOn w:val="Normal"/>
    <w:link w:val="FooterChar"/>
    <w:uiPriority w:val="99"/>
    <w:unhideWhenUsed/>
    <w:rsid w:val="00072603"/>
    <w:pPr>
      <w:tabs>
        <w:tab w:val="center" w:pos="4320"/>
        <w:tab w:val="right" w:pos="8640"/>
      </w:tabs>
    </w:pPr>
  </w:style>
  <w:style w:type="character" w:customStyle="1" w:styleId="FooterChar">
    <w:name w:val="Footer Char"/>
    <w:basedOn w:val="DefaultParagraphFont"/>
    <w:link w:val="Footer"/>
    <w:uiPriority w:val="99"/>
    <w:rsid w:val="00072603"/>
  </w:style>
  <w:style w:type="character" w:styleId="Hyperlink">
    <w:name w:val="Hyperlink"/>
    <w:basedOn w:val="DefaultParagraphFont"/>
    <w:uiPriority w:val="99"/>
    <w:unhideWhenUsed/>
    <w:rsid w:val="00F135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032"/>
    <w:pPr>
      <w:ind w:left="720"/>
      <w:contextualSpacing/>
    </w:pPr>
  </w:style>
  <w:style w:type="paragraph" w:styleId="Header">
    <w:name w:val="header"/>
    <w:basedOn w:val="Normal"/>
    <w:link w:val="HeaderChar"/>
    <w:uiPriority w:val="99"/>
    <w:unhideWhenUsed/>
    <w:rsid w:val="00072603"/>
    <w:pPr>
      <w:tabs>
        <w:tab w:val="center" w:pos="4320"/>
        <w:tab w:val="right" w:pos="8640"/>
      </w:tabs>
    </w:pPr>
  </w:style>
  <w:style w:type="character" w:customStyle="1" w:styleId="HeaderChar">
    <w:name w:val="Header Char"/>
    <w:basedOn w:val="DefaultParagraphFont"/>
    <w:link w:val="Header"/>
    <w:uiPriority w:val="99"/>
    <w:rsid w:val="00072603"/>
  </w:style>
  <w:style w:type="paragraph" w:styleId="Footer">
    <w:name w:val="footer"/>
    <w:basedOn w:val="Normal"/>
    <w:link w:val="FooterChar"/>
    <w:uiPriority w:val="99"/>
    <w:unhideWhenUsed/>
    <w:rsid w:val="00072603"/>
    <w:pPr>
      <w:tabs>
        <w:tab w:val="center" w:pos="4320"/>
        <w:tab w:val="right" w:pos="8640"/>
      </w:tabs>
    </w:pPr>
  </w:style>
  <w:style w:type="character" w:customStyle="1" w:styleId="FooterChar">
    <w:name w:val="Footer Char"/>
    <w:basedOn w:val="DefaultParagraphFont"/>
    <w:link w:val="Footer"/>
    <w:uiPriority w:val="99"/>
    <w:rsid w:val="00072603"/>
  </w:style>
  <w:style w:type="character" w:styleId="Hyperlink">
    <w:name w:val="Hyperlink"/>
    <w:basedOn w:val="DefaultParagraphFont"/>
    <w:uiPriority w:val="99"/>
    <w:unhideWhenUsed/>
    <w:rsid w:val="00F13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4</cp:revision>
  <dcterms:created xsi:type="dcterms:W3CDTF">2015-08-24T12:23:00Z</dcterms:created>
  <dcterms:modified xsi:type="dcterms:W3CDTF">2015-08-24T12:53:00Z</dcterms:modified>
</cp:coreProperties>
</file>