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9F8F" w14:textId="77777777" w:rsidR="00404D3A" w:rsidRDefault="00325837" w:rsidP="00325837">
      <w:pPr>
        <w:jc w:val="center"/>
      </w:pPr>
      <w:r>
        <w:rPr>
          <w:noProof/>
        </w:rPr>
        <w:drawing>
          <wp:inline distT="0" distB="0" distL="0" distR="0" wp14:anchorId="15536D23" wp14:editId="3C8E9143">
            <wp:extent cx="3837633" cy="3371215"/>
            <wp:effectExtent l="0" t="0" r="0" b="0"/>
            <wp:docPr id="1" name="Picture 1" descr="https://cdn.ewu.edu/wp-content/uploads/2019/07/V_RGB_EW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wu.edu/wp-content/uploads/2019/07/V_RGB_EWU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115" cy="3389207"/>
                    </a:xfrm>
                    <a:prstGeom prst="rect">
                      <a:avLst/>
                    </a:prstGeom>
                    <a:noFill/>
                    <a:ln>
                      <a:noFill/>
                    </a:ln>
                  </pic:spPr>
                </pic:pic>
              </a:graphicData>
            </a:graphic>
          </wp:inline>
        </w:drawing>
      </w:r>
    </w:p>
    <w:p w14:paraId="0348EBC6" w14:textId="77777777" w:rsidR="00325837" w:rsidRDefault="00325837" w:rsidP="00325837">
      <w:pPr>
        <w:jc w:val="center"/>
        <w:rPr>
          <w:rFonts w:ascii="Adobe Devanagari" w:hAnsi="Adobe Devanagari" w:cs="Adobe Devanagari"/>
          <w:b/>
          <w:sz w:val="96"/>
          <w:szCs w:val="96"/>
        </w:rPr>
      </w:pPr>
      <w:bookmarkStart w:id="0" w:name="_Hlk109379376"/>
      <w:r>
        <w:rPr>
          <w:rFonts w:ascii="Adobe Devanagari" w:hAnsi="Adobe Devanagari" w:cs="Adobe Devanagari"/>
          <w:b/>
          <w:sz w:val="96"/>
          <w:szCs w:val="96"/>
        </w:rPr>
        <w:t>Supervisor’s Guide</w:t>
      </w:r>
    </w:p>
    <w:p w14:paraId="1F89AE99" w14:textId="77777777" w:rsidR="00325837" w:rsidRPr="00325837" w:rsidRDefault="00325837" w:rsidP="00325837">
      <w:pPr>
        <w:jc w:val="center"/>
        <w:rPr>
          <w:rFonts w:ascii="Adobe Devanagari" w:hAnsi="Adobe Devanagari" w:cs="Adobe Devanagari"/>
          <w:b/>
        </w:rPr>
      </w:pPr>
    </w:p>
    <w:p w14:paraId="7FFBE8BD" w14:textId="77777777" w:rsidR="00325837" w:rsidRDefault="00325837" w:rsidP="00325837">
      <w:pPr>
        <w:jc w:val="center"/>
        <w:rPr>
          <w:rFonts w:ascii="Adobe Devanagari" w:hAnsi="Adobe Devanagari" w:cs="Adobe Devanagari"/>
          <w:b/>
          <w:sz w:val="96"/>
          <w:szCs w:val="96"/>
        </w:rPr>
      </w:pPr>
      <w:r w:rsidRPr="00325837">
        <w:rPr>
          <w:rFonts w:ascii="Adobe Devanagari" w:hAnsi="Adobe Devanagari" w:cs="Adobe Devanagari"/>
          <w:b/>
          <w:sz w:val="96"/>
          <w:szCs w:val="96"/>
        </w:rPr>
        <w:t>Student Employment</w:t>
      </w:r>
    </w:p>
    <w:p w14:paraId="7E1CA49A" w14:textId="77777777" w:rsidR="00325837" w:rsidRPr="00325837" w:rsidRDefault="00325837" w:rsidP="00325837">
      <w:pPr>
        <w:jc w:val="center"/>
        <w:rPr>
          <w:rFonts w:ascii="Adobe Devanagari" w:hAnsi="Adobe Devanagari" w:cs="Adobe Devanagari"/>
          <w:b/>
          <w:sz w:val="96"/>
          <w:szCs w:val="96"/>
        </w:rPr>
      </w:pPr>
      <w:r w:rsidRPr="00325837">
        <w:rPr>
          <w:rFonts w:ascii="Adobe Devanagari" w:hAnsi="Adobe Devanagari" w:cs="Adobe Devanagari"/>
          <w:b/>
          <w:sz w:val="96"/>
          <w:szCs w:val="96"/>
        </w:rPr>
        <w:t>Hiring Process</w:t>
      </w:r>
      <w:bookmarkEnd w:id="0"/>
    </w:p>
    <w:p w14:paraId="2BE39139" w14:textId="77777777" w:rsidR="00325837" w:rsidRDefault="00325837" w:rsidP="00325837">
      <w:pPr>
        <w:jc w:val="center"/>
        <w:rPr>
          <w:sz w:val="96"/>
          <w:szCs w:val="96"/>
        </w:rPr>
      </w:pPr>
    </w:p>
    <w:p w14:paraId="2C227EB2" w14:textId="77777777" w:rsidR="00066085" w:rsidRDefault="00325837" w:rsidP="00066085">
      <w:pPr>
        <w:pStyle w:val="Style1"/>
        <w:numPr>
          <w:ilvl w:val="0"/>
          <w:numId w:val="0"/>
        </w:numPr>
      </w:pPr>
      <w:r>
        <w:br w:type="page"/>
      </w:r>
    </w:p>
    <w:sdt>
      <w:sdtPr>
        <w:rPr>
          <w:rFonts w:asciiTheme="minorHAnsi" w:eastAsiaTheme="minorHAnsi" w:hAnsiTheme="minorHAnsi" w:cstheme="minorBidi"/>
          <w:b w:val="0"/>
          <w:caps w:val="0"/>
          <w:color w:val="auto"/>
          <w:sz w:val="22"/>
          <w:szCs w:val="22"/>
          <w:lang w:eastAsia="en-US"/>
        </w:rPr>
        <w:id w:val="1421834348"/>
        <w:docPartObj>
          <w:docPartGallery w:val="Table of Contents"/>
          <w:docPartUnique/>
        </w:docPartObj>
      </w:sdtPr>
      <w:sdtEndPr>
        <w:rPr>
          <w:bCs/>
          <w:noProof/>
        </w:rPr>
      </w:sdtEndPr>
      <w:sdtContent>
        <w:p w14:paraId="3D0883DB" w14:textId="77777777" w:rsidR="00066085" w:rsidRPr="00066085" w:rsidRDefault="00066085" w:rsidP="00066085">
          <w:pPr>
            <w:pStyle w:val="TOCHeading"/>
            <w:jc w:val="center"/>
            <w:rPr>
              <w:rFonts w:ascii="Times New Roman" w:hAnsi="Times New Roman" w:cs="Times New Roman"/>
              <w:sz w:val="32"/>
            </w:rPr>
          </w:pPr>
        </w:p>
        <w:p w14:paraId="469F5EFA" w14:textId="3C12EC85" w:rsidR="00066085" w:rsidRPr="00066085" w:rsidRDefault="00066085" w:rsidP="00066085">
          <w:pPr>
            <w:pStyle w:val="TOCHeading"/>
            <w:jc w:val="center"/>
            <w:rPr>
              <w:rFonts w:ascii="Times New Roman" w:hAnsi="Times New Roman" w:cs="Times New Roman"/>
              <w:color w:val="auto"/>
              <w:sz w:val="32"/>
            </w:rPr>
          </w:pPr>
          <w:r w:rsidRPr="00066085">
            <w:rPr>
              <w:rFonts w:ascii="Times New Roman" w:hAnsi="Times New Roman" w:cs="Times New Roman"/>
              <w:color w:val="auto"/>
              <w:sz w:val="32"/>
            </w:rPr>
            <w:t>Contents</w:t>
          </w:r>
        </w:p>
        <w:p w14:paraId="39352EE7" w14:textId="42BE53F3" w:rsidR="00066085" w:rsidRPr="00066085" w:rsidRDefault="00066085">
          <w:pPr>
            <w:pStyle w:val="TOC2"/>
            <w:tabs>
              <w:tab w:val="left" w:pos="440"/>
            </w:tabs>
            <w:rPr>
              <w:rFonts w:ascii="Times New Roman" w:eastAsiaTheme="minorEastAsia" w:hAnsi="Times New Roman" w:cs="Times New Roman"/>
              <w:bCs w:val="0"/>
              <w:noProof/>
              <w:color w:val="auto"/>
              <w:sz w:val="28"/>
              <w:szCs w:val="28"/>
              <w:lang w:eastAsia="en-US"/>
            </w:rPr>
          </w:pPr>
          <w:r w:rsidRPr="00066085">
            <w:rPr>
              <w:rFonts w:ascii="Times New Roman" w:hAnsi="Times New Roman" w:cs="Times New Roman"/>
              <w:color w:val="auto"/>
              <w:sz w:val="28"/>
              <w:szCs w:val="28"/>
            </w:rPr>
            <w:fldChar w:fldCharType="begin"/>
          </w:r>
          <w:r w:rsidRPr="00066085">
            <w:rPr>
              <w:rFonts w:ascii="Times New Roman" w:hAnsi="Times New Roman" w:cs="Times New Roman"/>
              <w:color w:val="auto"/>
              <w:sz w:val="28"/>
              <w:szCs w:val="28"/>
            </w:rPr>
            <w:instrText xml:space="preserve"> TOC \o "1-3" \h \z \u </w:instrText>
          </w:r>
          <w:r w:rsidRPr="00066085">
            <w:rPr>
              <w:rFonts w:ascii="Times New Roman" w:hAnsi="Times New Roman" w:cs="Times New Roman"/>
              <w:color w:val="auto"/>
              <w:sz w:val="28"/>
              <w:szCs w:val="28"/>
            </w:rPr>
            <w:fldChar w:fldCharType="separate"/>
          </w:r>
          <w:hyperlink w:anchor="_Toc110512809" w:history="1">
            <w:r w:rsidRPr="00066085">
              <w:rPr>
                <w:rStyle w:val="Hyperlink"/>
                <w:rFonts w:ascii="Times New Roman" w:hAnsi="Times New Roman" w:cs="Times New Roman"/>
                <w:noProof/>
                <w:color w:val="auto"/>
                <w:sz w:val="28"/>
                <w:szCs w:val="28"/>
              </w:rPr>
              <w:t>1.</w:t>
            </w:r>
            <w:r w:rsidRPr="00066085">
              <w:rPr>
                <w:rFonts w:ascii="Times New Roman" w:eastAsiaTheme="minorEastAsia" w:hAnsi="Times New Roman" w:cs="Times New Roman"/>
                <w:bCs w:val="0"/>
                <w:noProof/>
                <w:color w:val="auto"/>
                <w:sz w:val="28"/>
                <w:szCs w:val="28"/>
                <w:lang w:eastAsia="en-US"/>
              </w:rPr>
              <w:tab/>
            </w:r>
            <w:r w:rsidRPr="00066085">
              <w:rPr>
                <w:rStyle w:val="Hyperlink"/>
                <w:rFonts w:ascii="Times New Roman" w:hAnsi="Times New Roman" w:cs="Times New Roman"/>
                <w:noProof/>
                <w:color w:val="auto"/>
                <w:sz w:val="28"/>
                <w:szCs w:val="28"/>
              </w:rPr>
              <w:t>Position Approval:</w:t>
            </w:r>
            <w:r w:rsidRPr="00066085">
              <w:rPr>
                <w:rFonts w:ascii="Times New Roman" w:hAnsi="Times New Roman" w:cs="Times New Roman"/>
                <w:noProof/>
                <w:webHidden/>
                <w:color w:val="auto"/>
                <w:sz w:val="28"/>
                <w:szCs w:val="28"/>
              </w:rPr>
              <w:tab/>
            </w:r>
            <w:r w:rsidRPr="00066085">
              <w:rPr>
                <w:rFonts w:ascii="Times New Roman" w:hAnsi="Times New Roman" w:cs="Times New Roman"/>
                <w:noProof/>
                <w:webHidden/>
                <w:color w:val="auto"/>
                <w:sz w:val="28"/>
                <w:szCs w:val="28"/>
              </w:rPr>
              <w:fldChar w:fldCharType="begin"/>
            </w:r>
            <w:r w:rsidRPr="00066085">
              <w:rPr>
                <w:rFonts w:ascii="Times New Roman" w:hAnsi="Times New Roman" w:cs="Times New Roman"/>
                <w:noProof/>
                <w:webHidden/>
                <w:color w:val="auto"/>
                <w:sz w:val="28"/>
                <w:szCs w:val="28"/>
              </w:rPr>
              <w:instrText xml:space="preserve"> PAGEREF _Toc110512809 \h </w:instrText>
            </w:r>
            <w:r w:rsidRPr="00066085">
              <w:rPr>
                <w:rFonts w:ascii="Times New Roman" w:hAnsi="Times New Roman" w:cs="Times New Roman"/>
                <w:noProof/>
                <w:webHidden/>
                <w:color w:val="auto"/>
                <w:sz w:val="28"/>
                <w:szCs w:val="28"/>
              </w:rPr>
            </w:r>
            <w:r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3</w:t>
            </w:r>
            <w:r w:rsidRPr="00066085">
              <w:rPr>
                <w:rFonts w:ascii="Times New Roman" w:hAnsi="Times New Roman" w:cs="Times New Roman"/>
                <w:noProof/>
                <w:webHidden/>
                <w:color w:val="auto"/>
                <w:sz w:val="28"/>
                <w:szCs w:val="28"/>
              </w:rPr>
              <w:fldChar w:fldCharType="end"/>
            </w:r>
          </w:hyperlink>
        </w:p>
        <w:p w14:paraId="48551F72" w14:textId="232436D1" w:rsidR="00066085" w:rsidRPr="00066085" w:rsidRDefault="007B4557">
          <w:pPr>
            <w:pStyle w:val="TOC2"/>
            <w:tabs>
              <w:tab w:val="left" w:pos="440"/>
            </w:tabs>
            <w:rPr>
              <w:rFonts w:ascii="Times New Roman" w:eastAsiaTheme="minorEastAsia" w:hAnsi="Times New Roman" w:cs="Times New Roman"/>
              <w:bCs w:val="0"/>
              <w:noProof/>
              <w:color w:val="auto"/>
              <w:sz w:val="28"/>
              <w:szCs w:val="28"/>
              <w:lang w:eastAsia="en-US"/>
            </w:rPr>
          </w:pPr>
          <w:hyperlink w:anchor="_Toc110512810" w:history="1">
            <w:r w:rsidR="00066085" w:rsidRPr="00066085">
              <w:rPr>
                <w:rStyle w:val="Hyperlink"/>
                <w:rFonts w:ascii="Times New Roman" w:hAnsi="Times New Roman" w:cs="Times New Roman"/>
                <w:noProof/>
                <w:color w:val="auto"/>
                <w:sz w:val="28"/>
                <w:szCs w:val="28"/>
              </w:rPr>
              <w:t>2.</w:t>
            </w:r>
            <w:r w:rsidR="00066085" w:rsidRPr="00066085">
              <w:rPr>
                <w:rFonts w:ascii="Times New Roman" w:eastAsiaTheme="minorEastAsia" w:hAnsi="Times New Roman" w:cs="Times New Roman"/>
                <w:bCs w:val="0"/>
                <w:noProof/>
                <w:color w:val="auto"/>
                <w:sz w:val="28"/>
                <w:szCs w:val="28"/>
                <w:lang w:eastAsia="en-US"/>
              </w:rPr>
              <w:tab/>
            </w:r>
            <w:r w:rsidR="00066085" w:rsidRPr="00066085">
              <w:rPr>
                <w:rStyle w:val="Hyperlink"/>
                <w:rFonts w:ascii="Times New Roman" w:hAnsi="Times New Roman" w:cs="Times New Roman"/>
                <w:noProof/>
                <w:color w:val="auto"/>
                <w:sz w:val="28"/>
                <w:szCs w:val="28"/>
              </w:rPr>
              <w:t>Posting positions in Handshake:</w:t>
            </w:r>
            <w:r w:rsidR="00066085" w:rsidRPr="00066085">
              <w:rPr>
                <w:rFonts w:ascii="Times New Roman" w:hAnsi="Times New Roman" w:cs="Times New Roman"/>
                <w:noProof/>
                <w:webHidden/>
                <w:color w:val="auto"/>
                <w:sz w:val="28"/>
                <w:szCs w:val="28"/>
              </w:rPr>
              <w:tab/>
            </w:r>
            <w:r w:rsidR="00066085" w:rsidRPr="00066085">
              <w:rPr>
                <w:rFonts w:ascii="Times New Roman" w:hAnsi="Times New Roman" w:cs="Times New Roman"/>
                <w:noProof/>
                <w:webHidden/>
                <w:color w:val="auto"/>
                <w:sz w:val="28"/>
                <w:szCs w:val="28"/>
              </w:rPr>
              <w:fldChar w:fldCharType="begin"/>
            </w:r>
            <w:r w:rsidR="00066085" w:rsidRPr="00066085">
              <w:rPr>
                <w:rFonts w:ascii="Times New Roman" w:hAnsi="Times New Roman" w:cs="Times New Roman"/>
                <w:noProof/>
                <w:webHidden/>
                <w:color w:val="auto"/>
                <w:sz w:val="28"/>
                <w:szCs w:val="28"/>
              </w:rPr>
              <w:instrText xml:space="preserve"> PAGEREF _Toc110512810 \h </w:instrText>
            </w:r>
            <w:r w:rsidR="00066085" w:rsidRPr="00066085">
              <w:rPr>
                <w:rFonts w:ascii="Times New Roman" w:hAnsi="Times New Roman" w:cs="Times New Roman"/>
                <w:noProof/>
                <w:webHidden/>
                <w:color w:val="auto"/>
                <w:sz w:val="28"/>
                <w:szCs w:val="28"/>
              </w:rPr>
            </w:r>
            <w:r w:rsidR="00066085"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3</w:t>
            </w:r>
            <w:r w:rsidR="00066085" w:rsidRPr="00066085">
              <w:rPr>
                <w:rFonts w:ascii="Times New Roman" w:hAnsi="Times New Roman" w:cs="Times New Roman"/>
                <w:noProof/>
                <w:webHidden/>
                <w:color w:val="auto"/>
                <w:sz w:val="28"/>
                <w:szCs w:val="28"/>
              </w:rPr>
              <w:fldChar w:fldCharType="end"/>
            </w:r>
          </w:hyperlink>
        </w:p>
        <w:p w14:paraId="04A435DB" w14:textId="202A37D5" w:rsidR="00066085" w:rsidRPr="00066085" w:rsidRDefault="007B4557">
          <w:pPr>
            <w:pStyle w:val="TOC2"/>
            <w:tabs>
              <w:tab w:val="left" w:pos="440"/>
            </w:tabs>
            <w:rPr>
              <w:rFonts w:ascii="Times New Roman" w:eastAsiaTheme="minorEastAsia" w:hAnsi="Times New Roman" w:cs="Times New Roman"/>
              <w:bCs w:val="0"/>
              <w:noProof/>
              <w:color w:val="auto"/>
              <w:sz w:val="28"/>
              <w:szCs w:val="28"/>
              <w:lang w:eastAsia="en-US"/>
            </w:rPr>
          </w:pPr>
          <w:hyperlink w:anchor="_Toc110512811" w:history="1">
            <w:r w:rsidR="00066085" w:rsidRPr="00066085">
              <w:rPr>
                <w:rStyle w:val="Hyperlink"/>
                <w:rFonts w:ascii="Times New Roman" w:hAnsi="Times New Roman" w:cs="Times New Roman"/>
                <w:noProof/>
                <w:color w:val="auto"/>
                <w:sz w:val="28"/>
                <w:szCs w:val="28"/>
              </w:rPr>
              <w:t>3.</w:t>
            </w:r>
            <w:r w:rsidR="00066085" w:rsidRPr="00066085">
              <w:rPr>
                <w:rFonts w:ascii="Times New Roman" w:eastAsiaTheme="minorEastAsia" w:hAnsi="Times New Roman" w:cs="Times New Roman"/>
                <w:bCs w:val="0"/>
                <w:noProof/>
                <w:color w:val="auto"/>
                <w:sz w:val="28"/>
                <w:szCs w:val="28"/>
                <w:lang w:eastAsia="en-US"/>
              </w:rPr>
              <w:tab/>
            </w:r>
            <w:r w:rsidR="00066085" w:rsidRPr="00066085">
              <w:rPr>
                <w:rStyle w:val="Hyperlink"/>
                <w:rFonts w:ascii="Times New Roman" w:hAnsi="Times New Roman" w:cs="Times New Roman"/>
                <w:noProof/>
                <w:color w:val="auto"/>
                <w:sz w:val="28"/>
                <w:szCs w:val="28"/>
              </w:rPr>
              <w:t>Pay Scale and Budget Planning</w:t>
            </w:r>
            <w:r w:rsidR="00066085" w:rsidRPr="00066085">
              <w:rPr>
                <w:rFonts w:ascii="Times New Roman" w:hAnsi="Times New Roman" w:cs="Times New Roman"/>
                <w:noProof/>
                <w:webHidden/>
                <w:color w:val="auto"/>
                <w:sz w:val="28"/>
                <w:szCs w:val="28"/>
              </w:rPr>
              <w:tab/>
            </w:r>
            <w:r w:rsidR="00066085" w:rsidRPr="00066085">
              <w:rPr>
                <w:rFonts w:ascii="Times New Roman" w:hAnsi="Times New Roman" w:cs="Times New Roman"/>
                <w:noProof/>
                <w:webHidden/>
                <w:color w:val="auto"/>
                <w:sz w:val="28"/>
                <w:szCs w:val="28"/>
              </w:rPr>
              <w:fldChar w:fldCharType="begin"/>
            </w:r>
            <w:r w:rsidR="00066085" w:rsidRPr="00066085">
              <w:rPr>
                <w:rFonts w:ascii="Times New Roman" w:hAnsi="Times New Roman" w:cs="Times New Roman"/>
                <w:noProof/>
                <w:webHidden/>
                <w:color w:val="auto"/>
                <w:sz w:val="28"/>
                <w:szCs w:val="28"/>
              </w:rPr>
              <w:instrText xml:space="preserve"> PAGEREF _Toc110512811 \h </w:instrText>
            </w:r>
            <w:r w:rsidR="00066085" w:rsidRPr="00066085">
              <w:rPr>
                <w:rFonts w:ascii="Times New Roman" w:hAnsi="Times New Roman" w:cs="Times New Roman"/>
                <w:noProof/>
                <w:webHidden/>
                <w:color w:val="auto"/>
                <w:sz w:val="28"/>
                <w:szCs w:val="28"/>
              </w:rPr>
            </w:r>
            <w:r w:rsidR="00066085"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5</w:t>
            </w:r>
            <w:r w:rsidR="00066085" w:rsidRPr="00066085">
              <w:rPr>
                <w:rFonts w:ascii="Times New Roman" w:hAnsi="Times New Roman" w:cs="Times New Roman"/>
                <w:noProof/>
                <w:webHidden/>
                <w:color w:val="auto"/>
                <w:sz w:val="28"/>
                <w:szCs w:val="28"/>
              </w:rPr>
              <w:fldChar w:fldCharType="end"/>
            </w:r>
          </w:hyperlink>
        </w:p>
        <w:p w14:paraId="2AB2B314" w14:textId="13098505" w:rsidR="00066085" w:rsidRPr="00066085" w:rsidRDefault="007B4557">
          <w:pPr>
            <w:pStyle w:val="TOC2"/>
            <w:tabs>
              <w:tab w:val="left" w:pos="440"/>
            </w:tabs>
            <w:rPr>
              <w:rFonts w:ascii="Times New Roman" w:eastAsiaTheme="minorEastAsia" w:hAnsi="Times New Roman" w:cs="Times New Roman"/>
              <w:bCs w:val="0"/>
              <w:noProof/>
              <w:color w:val="auto"/>
              <w:sz w:val="28"/>
              <w:szCs w:val="28"/>
              <w:lang w:eastAsia="en-US"/>
            </w:rPr>
          </w:pPr>
          <w:hyperlink w:anchor="_Toc110512812" w:history="1">
            <w:r w:rsidR="00066085" w:rsidRPr="00066085">
              <w:rPr>
                <w:rStyle w:val="Hyperlink"/>
                <w:rFonts w:ascii="Times New Roman" w:hAnsi="Times New Roman" w:cs="Times New Roman"/>
                <w:noProof/>
                <w:color w:val="auto"/>
                <w:sz w:val="28"/>
                <w:szCs w:val="28"/>
              </w:rPr>
              <w:t>4.</w:t>
            </w:r>
            <w:r w:rsidR="00066085" w:rsidRPr="00066085">
              <w:rPr>
                <w:rFonts w:ascii="Times New Roman" w:eastAsiaTheme="minorEastAsia" w:hAnsi="Times New Roman" w:cs="Times New Roman"/>
                <w:bCs w:val="0"/>
                <w:noProof/>
                <w:color w:val="auto"/>
                <w:sz w:val="28"/>
                <w:szCs w:val="28"/>
                <w:lang w:eastAsia="en-US"/>
              </w:rPr>
              <w:tab/>
            </w:r>
            <w:r w:rsidR="00066085" w:rsidRPr="00066085">
              <w:rPr>
                <w:rStyle w:val="Hyperlink"/>
                <w:rFonts w:ascii="Times New Roman" w:hAnsi="Times New Roman" w:cs="Times New Roman"/>
                <w:noProof/>
                <w:color w:val="auto"/>
                <w:sz w:val="28"/>
                <w:szCs w:val="28"/>
              </w:rPr>
              <w:t>Selection of Job Candidates:</w:t>
            </w:r>
            <w:r w:rsidR="00066085" w:rsidRPr="00066085">
              <w:rPr>
                <w:rFonts w:ascii="Times New Roman" w:hAnsi="Times New Roman" w:cs="Times New Roman"/>
                <w:noProof/>
                <w:webHidden/>
                <w:color w:val="auto"/>
                <w:sz w:val="28"/>
                <w:szCs w:val="28"/>
              </w:rPr>
              <w:tab/>
            </w:r>
            <w:r w:rsidR="00066085" w:rsidRPr="00066085">
              <w:rPr>
                <w:rFonts w:ascii="Times New Roman" w:hAnsi="Times New Roman" w:cs="Times New Roman"/>
                <w:noProof/>
                <w:webHidden/>
                <w:color w:val="auto"/>
                <w:sz w:val="28"/>
                <w:szCs w:val="28"/>
              </w:rPr>
              <w:fldChar w:fldCharType="begin"/>
            </w:r>
            <w:r w:rsidR="00066085" w:rsidRPr="00066085">
              <w:rPr>
                <w:rFonts w:ascii="Times New Roman" w:hAnsi="Times New Roman" w:cs="Times New Roman"/>
                <w:noProof/>
                <w:webHidden/>
                <w:color w:val="auto"/>
                <w:sz w:val="28"/>
                <w:szCs w:val="28"/>
              </w:rPr>
              <w:instrText xml:space="preserve"> PAGEREF _Toc110512812 \h </w:instrText>
            </w:r>
            <w:r w:rsidR="00066085" w:rsidRPr="00066085">
              <w:rPr>
                <w:rFonts w:ascii="Times New Roman" w:hAnsi="Times New Roman" w:cs="Times New Roman"/>
                <w:noProof/>
                <w:webHidden/>
                <w:color w:val="auto"/>
                <w:sz w:val="28"/>
                <w:szCs w:val="28"/>
              </w:rPr>
            </w:r>
            <w:r w:rsidR="00066085"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6</w:t>
            </w:r>
            <w:r w:rsidR="00066085" w:rsidRPr="00066085">
              <w:rPr>
                <w:rFonts w:ascii="Times New Roman" w:hAnsi="Times New Roman" w:cs="Times New Roman"/>
                <w:noProof/>
                <w:webHidden/>
                <w:color w:val="auto"/>
                <w:sz w:val="28"/>
                <w:szCs w:val="28"/>
              </w:rPr>
              <w:fldChar w:fldCharType="end"/>
            </w:r>
          </w:hyperlink>
        </w:p>
        <w:p w14:paraId="248CD9AA" w14:textId="254C652D" w:rsidR="00066085" w:rsidRPr="00066085" w:rsidRDefault="007B4557">
          <w:pPr>
            <w:pStyle w:val="TOC2"/>
            <w:tabs>
              <w:tab w:val="left" w:pos="440"/>
            </w:tabs>
            <w:rPr>
              <w:rFonts w:ascii="Times New Roman" w:eastAsiaTheme="minorEastAsia" w:hAnsi="Times New Roman" w:cs="Times New Roman"/>
              <w:bCs w:val="0"/>
              <w:noProof/>
              <w:color w:val="auto"/>
              <w:sz w:val="28"/>
              <w:szCs w:val="28"/>
              <w:lang w:eastAsia="en-US"/>
            </w:rPr>
          </w:pPr>
          <w:hyperlink w:anchor="_Toc110512813" w:history="1">
            <w:r w:rsidR="00066085" w:rsidRPr="00066085">
              <w:rPr>
                <w:rStyle w:val="Hyperlink"/>
                <w:rFonts w:ascii="Times New Roman" w:hAnsi="Times New Roman" w:cs="Times New Roman"/>
                <w:noProof/>
                <w:color w:val="auto"/>
                <w:sz w:val="28"/>
                <w:szCs w:val="28"/>
              </w:rPr>
              <w:t>5.</w:t>
            </w:r>
            <w:r w:rsidR="00066085" w:rsidRPr="00066085">
              <w:rPr>
                <w:rFonts w:ascii="Times New Roman" w:eastAsiaTheme="minorEastAsia" w:hAnsi="Times New Roman" w:cs="Times New Roman"/>
                <w:bCs w:val="0"/>
                <w:noProof/>
                <w:color w:val="auto"/>
                <w:sz w:val="28"/>
                <w:szCs w:val="28"/>
                <w:lang w:eastAsia="en-US"/>
              </w:rPr>
              <w:tab/>
            </w:r>
            <w:r w:rsidR="00066085" w:rsidRPr="00066085">
              <w:rPr>
                <w:rStyle w:val="Hyperlink"/>
                <w:rFonts w:ascii="Times New Roman" w:hAnsi="Times New Roman" w:cs="Times New Roman"/>
                <w:noProof/>
                <w:color w:val="auto"/>
                <w:sz w:val="28"/>
                <w:szCs w:val="28"/>
              </w:rPr>
              <w:t>Pre-Employment Requirements:</w:t>
            </w:r>
            <w:r w:rsidR="00066085" w:rsidRPr="00066085">
              <w:rPr>
                <w:rFonts w:ascii="Times New Roman" w:hAnsi="Times New Roman" w:cs="Times New Roman"/>
                <w:noProof/>
                <w:webHidden/>
                <w:color w:val="auto"/>
                <w:sz w:val="28"/>
                <w:szCs w:val="28"/>
              </w:rPr>
              <w:tab/>
            </w:r>
            <w:r w:rsidR="00066085" w:rsidRPr="00066085">
              <w:rPr>
                <w:rFonts w:ascii="Times New Roman" w:hAnsi="Times New Roman" w:cs="Times New Roman"/>
                <w:noProof/>
                <w:webHidden/>
                <w:color w:val="auto"/>
                <w:sz w:val="28"/>
                <w:szCs w:val="28"/>
              </w:rPr>
              <w:fldChar w:fldCharType="begin"/>
            </w:r>
            <w:r w:rsidR="00066085" w:rsidRPr="00066085">
              <w:rPr>
                <w:rFonts w:ascii="Times New Roman" w:hAnsi="Times New Roman" w:cs="Times New Roman"/>
                <w:noProof/>
                <w:webHidden/>
                <w:color w:val="auto"/>
                <w:sz w:val="28"/>
                <w:szCs w:val="28"/>
              </w:rPr>
              <w:instrText xml:space="preserve"> PAGEREF _Toc110512813 \h </w:instrText>
            </w:r>
            <w:r w:rsidR="00066085" w:rsidRPr="00066085">
              <w:rPr>
                <w:rFonts w:ascii="Times New Roman" w:hAnsi="Times New Roman" w:cs="Times New Roman"/>
                <w:noProof/>
                <w:webHidden/>
                <w:color w:val="auto"/>
                <w:sz w:val="28"/>
                <w:szCs w:val="28"/>
              </w:rPr>
            </w:r>
            <w:r w:rsidR="00066085"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6</w:t>
            </w:r>
            <w:r w:rsidR="00066085" w:rsidRPr="00066085">
              <w:rPr>
                <w:rFonts w:ascii="Times New Roman" w:hAnsi="Times New Roman" w:cs="Times New Roman"/>
                <w:noProof/>
                <w:webHidden/>
                <w:color w:val="auto"/>
                <w:sz w:val="28"/>
                <w:szCs w:val="28"/>
              </w:rPr>
              <w:fldChar w:fldCharType="end"/>
            </w:r>
          </w:hyperlink>
        </w:p>
        <w:p w14:paraId="4A87089A" w14:textId="602CB7B3" w:rsidR="00066085" w:rsidRPr="00066085" w:rsidRDefault="007B4557">
          <w:pPr>
            <w:pStyle w:val="TOC2"/>
            <w:tabs>
              <w:tab w:val="left" w:pos="440"/>
            </w:tabs>
            <w:rPr>
              <w:rFonts w:ascii="Times New Roman" w:eastAsiaTheme="minorEastAsia" w:hAnsi="Times New Roman" w:cs="Times New Roman"/>
              <w:bCs w:val="0"/>
              <w:noProof/>
              <w:color w:val="auto"/>
              <w:sz w:val="28"/>
              <w:szCs w:val="28"/>
              <w:lang w:eastAsia="en-US"/>
            </w:rPr>
          </w:pPr>
          <w:hyperlink w:anchor="_Toc110512814" w:history="1">
            <w:r w:rsidR="00066085" w:rsidRPr="00066085">
              <w:rPr>
                <w:rStyle w:val="Hyperlink"/>
                <w:rFonts w:ascii="Times New Roman" w:hAnsi="Times New Roman" w:cs="Times New Roman"/>
                <w:noProof/>
                <w:color w:val="auto"/>
                <w:sz w:val="28"/>
                <w:szCs w:val="28"/>
              </w:rPr>
              <w:t>6.</w:t>
            </w:r>
            <w:r w:rsidR="00066085" w:rsidRPr="00066085">
              <w:rPr>
                <w:rFonts w:ascii="Times New Roman" w:eastAsiaTheme="minorEastAsia" w:hAnsi="Times New Roman" w:cs="Times New Roman"/>
                <w:bCs w:val="0"/>
                <w:noProof/>
                <w:color w:val="auto"/>
                <w:sz w:val="28"/>
                <w:szCs w:val="28"/>
                <w:lang w:eastAsia="en-US"/>
              </w:rPr>
              <w:tab/>
            </w:r>
            <w:r w:rsidR="00066085" w:rsidRPr="00066085">
              <w:rPr>
                <w:rStyle w:val="Hyperlink"/>
                <w:rFonts w:ascii="Times New Roman" w:hAnsi="Times New Roman" w:cs="Times New Roman"/>
                <w:noProof/>
                <w:color w:val="auto"/>
                <w:sz w:val="28"/>
                <w:szCs w:val="28"/>
              </w:rPr>
              <w:t>Requirements for Rehires/Continuing Employees:</w:t>
            </w:r>
            <w:r w:rsidR="00066085" w:rsidRPr="00066085">
              <w:rPr>
                <w:rFonts w:ascii="Times New Roman" w:hAnsi="Times New Roman" w:cs="Times New Roman"/>
                <w:noProof/>
                <w:webHidden/>
                <w:color w:val="auto"/>
                <w:sz w:val="28"/>
                <w:szCs w:val="28"/>
              </w:rPr>
              <w:tab/>
            </w:r>
            <w:r w:rsidR="00066085" w:rsidRPr="00066085">
              <w:rPr>
                <w:rFonts w:ascii="Times New Roman" w:hAnsi="Times New Roman" w:cs="Times New Roman"/>
                <w:noProof/>
                <w:webHidden/>
                <w:color w:val="auto"/>
                <w:sz w:val="28"/>
                <w:szCs w:val="28"/>
              </w:rPr>
              <w:fldChar w:fldCharType="begin"/>
            </w:r>
            <w:r w:rsidR="00066085" w:rsidRPr="00066085">
              <w:rPr>
                <w:rFonts w:ascii="Times New Roman" w:hAnsi="Times New Roman" w:cs="Times New Roman"/>
                <w:noProof/>
                <w:webHidden/>
                <w:color w:val="auto"/>
                <w:sz w:val="28"/>
                <w:szCs w:val="28"/>
              </w:rPr>
              <w:instrText xml:space="preserve"> PAGEREF _Toc110512814 \h </w:instrText>
            </w:r>
            <w:r w:rsidR="00066085" w:rsidRPr="00066085">
              <w:rPr>
                <w:rFonts w:ascii="Times New Roman" w:hAnsi="Times New Roman" w:cs="Times New Roman"/>
                <w:noProof/>
                <w:webHidden/>
                <w:color w:val="auto"/>
                <w:sz w:val="28"/>
                <w:szCs w:val="28"/>
              </w:rPr>
            </w:r>
            <w:r w:rsidR="00066085"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9</w:t>
            </w:r>
            <w:r w:rsidR="00066085" w:rsidRPr="00066085">
              <w:rPr>
                <w:rFonts w:ascii="Times New Roman" w:hAnsi="Times New Roman" w:cs="Times New Roman"/>
                <w:noProof/>
                <w:webHidden/>
                <w:color w:val="auto"/>
                <w:sz w:val="28"/>
                <w:szCs w:val="28"/>
              </w:rPr>
              <w:fldChar w:fldCharType="end"/>
            </w:r>
          </w:hyperlink>
        </w:p>
        <w:p w14:paraId="3961DE7A" w14:textId="6E589EA9" w:rsidR="00066085" w:rsidRPr="00066085" w:rsidRDefault="007B4557">
          <w:pPr>
            <w:pStyle w:val="TOC2"/>
            <w:tabs>
              <w:tab w:val="left" w:pos="440"/>
            </w:tabs>
            <w:rPr>
              <w:rFonts w:ascii="Times New Roman" w:eastAsiaTheme="minorEastAsia" w:hAnsi="Times New Roman" w:cs="Times New Roman"/>
              <w:bCs w:val="0"/>
              <w:noProof/>
              <w:color w:val="auto"/>
              <w:sz w:val="28"/>
              <w:szCs w:val="28"/>
              <w:lang w:eastAsia="en-US"/>
            </w:rPr>
          </w:pPr>
          <w:hyperlink w:anchor="_Toc110512815" w:history="1">
            <w:r w:rsidR="00066085" w:rsidRPr="00066085">
              <w:rPr>
                <w:rStyle w:val="Hyperlink"/>
                <w:rFonts w:ascii="Times New Roman" w:hAnsi="Times New Roman" w:cs="Times New Roman"/>
                <w:noProof/>
                <w:color w:val="auto"/>
                <w:sz w:val="28"/>
                <w:szCs w:val="28"/>
              </w:rPr>
              <w:t>7.</w:t>
            </w:r>
            <w:r w:rsidR="00066085" w:rsidRPr="00066085">
              <w:rPr>
                <w:rFonts w:ascii="Times New Roman" w:eastAsiaTheme="minorEastAsia" w:hAnsi="Times New Roman" w:cs="Times New Roman"/>
                <w:bCs w:val="0"/>
                <w:noProof/>
                <w:color w:val="auto"/>
                <w:sz w:val="28"/>
                <w:szCs w:val="28"/>
                <w:lang w:eastAsia="en-US"/>
              </w:rPr>
              <w:tab/>
            </w:r>
            <w:r w:rsidR="00066085" w:rsidRPr="00066085">
              <w:rPr>
                <w:rStyle w:val="Hyperlink"/>
                <w:rFonts w:ascii="Times New Roman" w:hAnsi="Times New Roman" w:cs="Times New Roman"/>
                <w:noProof/>
                <w:color w:val="auto"/>
                <w:sz w:val="28"/>
                <w:szCs w:val="28"/>
              </w:rPr>
              <w:t>Mandatory Training:</w:t>
            </w:r>
            <w:r w:rsidR="00066085" w:rsidRPr="00066085">
              <w:rPr>
                <w:rFonts w:ascii="Times New Roman" w:hAnsi="Times New Roman" w:cs="Times New Roman"/>
                <w:noProof/>
                <w:webHidden/>
                <w:color w:val="auto"/>
                <w:sz w:val="28"/>
                <w:szCs w:val="28"/>
              </w:rPr>
              <w:tab/>
            </w:r>
            <w:r w:rsidR="00066085" w:rsidRPr="00066085">
              <w:rPr>
                <w:rFonts w:ascii="Times New Roman" w:hAnsi="Times New Roman" w:cs="Times New Roman"/>
                <w:noProof/>
                <w:webHidden/>
                <w:color w:val="auto"/>
                <w:sz w:val="28"/>
                <w:szCs w:val="28"/>
              </w:rPr>
              <w:fldChar w:fldCharType="begin"/>
            </w:r>
            <w:r w:rsidR="00066085" w:rsidRPr="00066085">
              <w:rPr>
                <w:rFonts w:ascii="Times New Roman" w:hAnsi="Times New Roman" w:cs="Times New Roman"/>
                <w:noProof/>
                <w:webHidden/>
                <w:color w:val="auto"/>
                <w:sz w:val="28"/>
                <w:szCs w:val="28"/>
              </w:rPr>
              <w:instrText xml:space="preserve"> PAGEREF _Toc110512815 \h </w:instrText>
            </w:r>
            <w:r w:rsidR="00066085" w:rsidRPr="00066085">
              <w:rPr>
                <w:rFonts w:ascii="Times New Roman" w:hAnsi="Times New Roman" w:cs="Times New Roman"/>
                <w:noProof/>
                <w:webHidden/>
                <w:color w:val="auto"/>
                <w:sz w:val="28"/>
                <w:szCs w:val="28"/>
              </w:rPr>
            </w:r>
            <w:r w:rsidR="00066085"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9</w:t>
            </w:r>
            <w:r w:rsidR="00066085" w:rsidRPr="00066085">
              <w:rPr>
                <w:rFonts w:ascii="Times New Roman" w:hAnsi="Times New Roman" w:cs="Times New Roman"/>
                <w:noProof/>
                <w:webHidden/>
                <w:color w:val="auto"/>
                <w:sz w:val="28"/>
                <w:szCs w:val="28"/>
              </w:rPr>
              <w:fldChar w:fldCharType="end"/>
            </w:r>
          </w:hyperlink>
        </w:p>
        <w:p w14:paraId="7AA0C2B0" w14:textId="1601695B" w:rsidR="00066085" w:rsidRPr="00066085" w:rsidRDefault="007B4557">
          <w:pPr>
            <w:pStyle w:val="TOC2"/>
            <w:rPr>
              <w:rFonts w:ascii="Times New Roman" w:eastAsiaTheme="minorEastAsia" w:hAnsi="Times New Roman" w:cs="Times New Roman"/>
              <w:bCs w:val="0"/>
              <w:noProof/>
              <w:color w:val="auto"/>
              <w:sz w:val="28"/>
              <w:szCs w:val="28"/>
              <w:lang w:eastAsia="en-US"/>
            </w:rPr>
          </w:pPr>
          <w:hyperlink w:anchor="_Toc110512816" w:history="1">
            <w:r w:rsidR="00066085" w:rsidRPr="00066085">
              <w:rPr>
                <w:rStyle w:val="Hyperlink"/>
                <w:rFonts w:ascii="Times New Roman" w:hAnsi="Times New Roman" w:cs="Times New Roman"/>
                <w:noProof/>
                <w:color w:val="auto"/>
                <w:sz w:val="28"/>
                <w:szCs w:val="28"/>
              </w:rPr>
              <w:t>Appendix A</w:t>
            </w:r>
            <w:r w:rsidR="00066085" w:rsidRPr="00066085">
              <w:rPr>
                <w:rFonts w:ascii="Times New Roman" w:hAnsi="Times New Roman" w:cs="Times New Roman"/>
                <w:noProof/>
                <w:webHidden/>
                <w:color w:val="auto"/>
                <w:sz w:val="28"/>
                <w:szCs w:val="28"/>
              </w:rPr>
              <w:tab/>
            </w:r>
            <w:r w:rsidR="00066085" w:rsidRPr="00066085">
              <w:rPr>
                <w:rFonts w:ascii="Times New Roman" w:hAnsi="Times New Roman" w:cs="Times New Roman"/>
                <w:noProof/>
                <w:webHidden/>
                <w:color w:val="auto"/>
                <w:sz w:val="28"/>
                <w:szCs w:val="28"/>
              </w:rPr>
              <w:fldChar w:fldCharType="begin"/>
            </w:r>
            <w:r w:rsidR="00066085" w:rsidRPr="00066085">
              <w:rPr>
                <w:rFonts w:ascii="Times New Roman" w:hAnsi="Times New Roman" w:cs="Times New Roman"/>
                <w:noProof/>
                <w:webHidden/>
                <w:color w:val="auto"/>
                <w:sz w:val="28"/>
                <w:szCs w:val="28"/>
              </w:rPr>
              <w:instrText xml:space="preserve"> PAGEREF _Toc110512816 \h </w:instrText>
            </w:r>
            <w:r w:rsidR="00066085" w:rsidRPr="00066085">
              <w:rPr>
                <w:rFonts w:ascii="Times New Roman" w:hAnsi="Times New Roman" w:cs="Times New Roman"/>
                <w:noProof/>
                <w:webHidden/>
                <w:color w:val="auto"/>
                <w:sz w:val="28"/>
                <w:szCs w:val="28"/>
              </w:rPr>
            </w:r>
            <w:r w:rsidR="00066085" w:rsidRPr="00066085">
              <w:rPr>
                <w:rFonts w:ascii="Times New Roman" w:hAnsi="Times New Roman" w:cs="Times New Roman"/>
                <w:noProof/>
                <w:webHidden/>
                <w:color w:val="auto"/>
                <w:sz w:val="28"/>
                <w:szCs w:val="28"/>
              </w:rPr>
              <w:fldChar w:fldCharType="separate"/>
            </w:r>
            <w:r w:rsidR="00366971">
              <w:rPr>
                <w:rFonts w:ascii="Times New Roman" w:hAnsi="Times New Roman" w:cs="Times New Roman"/>
                <w:noProof/>
                <w:webHidden/>
                <w:color w:val="auto"/>
                <w:sz w:val="28"/>
                <w:szCs w:val="28"/>
              </w:rPr>
              <w:t>10</w:t>
            </w:r>
            <w:r w:rsidR="00066085" w:rsidRPr="00066085">
              <w:rPr>
                <w:rFonts w:ascii="Times New Roman" w:hAnsi="Times New Roman" w:cs="Times New Roman"/>
                <w:noProof/>
                <w:webHidden/>
                <w:color w:val="auto"/>
                <w:sz w:val="28"/>
                <w:szCs w:val="28"/>
              </w:rPr>
              <w:fldChar w:fldCharType="end"/>
            </w:r>
          </w:hyperlink>
        </w:p>
        <w:p w14:paraId="6B0B6B32" w14:textId="36110D73" w:rsidR="00066085" w:rsidRDefault="00066085">
          <w:r w:rsidRPr="00066085">
            <w:rPr>
              <w:rFonts w:ascii="Times New Roman" w:hAnsi="Times New Roman" w:cs="Times New Roman"/>
              <w:b/>
              <w:bCs/>
              <w:noProof/>
              <w:sz w:val="28"/>
              <w:szCs w:val="28"/>
            </w:rPr>
            <w:fldChar w:fldCharType="end"/>
          </w:r>
        </w:p>
      </w:sdtContent>
    </w:sdt>
    <w:p w14:paraId="47586585" w14:textId="4263374C" w:rsidR="00A3119E" w:rsidRDefault="00A3119E" w:rsidP="00066085">
      <w:pPr>
        <w:pStyle w:val="Style1"/>
        <w:numPr>
          <w:ilvl w:val="0"/>
          <w:numId w:val="0"/>
        </w:numPr>
      </w:pPr>
    </w:p>
    <w:p w14:paraId="734D4722" w14:textId="76AECC19" w:rsidR="00066085" w:rsidRDefault="00066085" w:rsidP="00066085">
      <w:pPr>
        <w:pStyle w:val="Style1"/>
        <w:numPr>
          <w:ilvl w:val="0"/>
          <w:numId w:val="0"/>
        </w:numPr>
      </w:pPr>
    </w:p>
    <w:p w14:paraId="2AD8D8E3" w14:textId="45A1EF6E" w:rsidR="00066085" w:rsidRDefault="00066085" w:rsidP="00066085">
      <w:pPr>
        <w:pStyle w:val="Style1"/>
        <w:numPr>
          <w:ilvl w:val="0"/>
          <w:numId w:val="0"/>
        </w:numPr>
      </w:pPr>
    </w:p>
    <w:p w14:paraId="706B18B0" w14:textId="3807B3E1" w:rsidR="00066085" w:rsidRDefault="00066085" w:rsidP="00066085">
      <w:pPr>
        <w:pStyle w:val="Style1"/>
        <w:numPr>
          <w:ilvl w:val="0"/>
          <w:numId w:val="0"/>
        </w:numPr>
      </w:pPr>
    </w:p>
    <w:p w14:paraId="1A8CA29F" w14:textId="1E0DD1AA" w:rsidR="00066085" w:rsidRDefault="00066085" w:rsidP="00066085">
      <w:pPr>
        <w:pStyle w:val="Style1"/>
        <w:numPr>
          <w:ilvl w:val="0"/>
          <w:numId w:val="0"/>
        </w:numPr>
      </w:pPr>
    </w:p>
    <w:p w14:paraId="13312720" w14:textId="395B81A6" w:rsidR="00066085" w:rsidRDefault="00066085" w:rsidP="00066085">
      <w:pPr>
        <w:pStyle w:val="Style1"/>
        <w:numPr>
          <w:ilvl w:val="0"/>
          <w:numId w:val="0"/>
        </w:numPr>
      </w:pPr>
    </w:p>
    <w:p w14:paraId="06899127" w14:textId="3C98071A" w:rsidR="00066085" w:rsidRDefault="00066085" w:rsidP="00066085">
      <w:pPr>
        <w:pStyle w:val="Style1"/>
        <w:numPr>
          <w:ilvl w:val="0"/>
          <w:numId w:val="0"/>
        </w:numPr>
      </w:pPr>
    </w:p>
    <w:p w14:paraId="2F554963" w14:textId="6377F4AA" w:rsidR="00066085" w:rsidRDefault="00066085" w:rsidP="00066085">
      <w:pPr>
        <w:pStyle w:val="Style1"/>
        <w:numPr>
          <w:ilvl w:val="0"/>
          <w:numId w:val="0"/>
        </w:numPr>
      </w:pPr>
    </w:p>
    <w:p w14:paraId="0BF21ABE" w14:textId="654088AF" w:rsidR="00066085" w:rsidRDefault="00066085" w:rsidP="00066085">
      <w:pPr>
        <w:pStyle w:val="Style1"/>
        <w:numPr>
          <w:ilvl w:val="0"/>
          <w:numId w:val="0"/>
        </w:numPr>
      </w:pPr>
    </w:p>
    <w:p w14:paraId="77C891AA" w14:textId="516C60C3" w:rsidR="00066085" w:rsidRDefault="00066085" w:rsidP="00066085">
      <w:pPr>
        <w:pStyle w:val="Style1"/>
        <w:numPr>
          <w:ilvl w:val="0"/>
          <w:numId w:val="0"/>
        </w:numPr>
      </w:pPr>
    </w:p>
    <w:p w14:paraId="45C8FCDE" w14:textId="1EA68494" w:rsidR="00066085" w:rsidRDefault="00066085" w:rsidP="00066085">
      <w:pPr>
        <w:pStyle w:val="Style1"/>
        <w:numPr>
          <w:ilvl w:val="0"/>
          <w:numId w:val="0"/>
        </w:numPr>
      </w:pPr>
    </w:p>
    <w:p w14:paraId="7538DAEF" w14:textId="2BA964F7" w:rsidR="00066085" w:rsidRDefault="00066085" w:rsidP="00066085">
      <w:pPr>
        <w:pStyle w:val="Style1"/>
        <w:numPr>
          <w:ilvl w:val="0"/>
          <w:numId w:val="0"/>
        </w:numPr>
      </w:pPr>
    </w:p>
    <w:p w14:paraId="1C931C24" w14:textId="67DBA975" w:rsidR="00066085" w:rsidRDefault="00066085" w:rsidP="00066085">
      <w:pPr>
        <w:pStyle w:val="Style1"/>
        <w:numPr>
          <w:ilvl w:val="0"/>
          <w:numId w:val="0"/>
        </w:numPr>
      </w:pPr>
    </w:p>
    <w:p w14:paraId="7100E95C" w14:textId="6DCC1C5F" w:rsidR="00066085" w:rsidRDefault="00066085" w:rsidP="00066085">
      <w:pPr>
        <w:pStyle w:val="Style1"/>
        <w:numPr>
          <w:ilvl w:val="0"/>
          <w:numId w:val="0"/>
        </w:numPr>
      </w:pPr>
    </w:p>
    <w:p w14:paraId="4A696711" w14:textId="2C97C49B" w:rsidR="00066085" w:rsidRDefault="00066085" w:rsidP="00066085">
      <w:pPr>
        <w:pStyle w:val="Style1"/>
        <w:numPr>
          <w:ilvl w:val="0"/>
          <w:numId w:val="0"/>
        </w:numPr>
      </w:pPr>
    </w:p>
    <w:p w14:paraId="555E3B2F" w14:textId="65767D5C" w:rsidR="00066085" w:rsidRDefault="00066085" w:rsidP="00066085">
      <w:pPr>
        <w:pStyle w:val="Style1"/>
        <w:numPr>
          <w:ilvl w:val="0"/>
          <w:numId w:val="0"/>
        </w:numPr>
      </w:pPr>
    </w:p>
    <w:p w14:paraId="0DB4127C" w14:textId="5035CD47" w:rsidR="00066085" w:rsidRDefault="00066085" w:rsidP="00066085">
      <w:pPr>
        <w:pStyle w:val="Style1"/>
        <w:numPr>
          <w:ilvl w:val="0"/>
          <w:numId w:val="0"/>
        </w:numPr>
      </w:pPr>
    </w:p>
    <w:p w14:paraId="3B10F968" w14:textId="77777777" w:rsidR="00066085" w:rsidRDefault="00066085" w:rsidP="00066085">
      <w:pPr>
        <w:pStyle w:val="Style1"/>
        <w:numPr>
          <w:ilvl w:val="0"/>
          <w:numId w:val="0"/>
        </w:numPr>
      </w:pPr>
    </w:p>
    <w:p w14:paraId="6E62F4E2" w14:textId="625AD6B2" w:rsidR="00066085" w:rsidRDefault="00066085" w:rsidP="00066085">
      <w:pPr>
        <w:pStyle w:val="Style1"/>
        <w:numPr>
          <w:ilvl w:val="0"/>
          <w:numId w:val="0"/>
        </w:numPr>
      </w:pPr>
    </w:p>
    <w:p w14:paraId="51EB5330" w14:textId="460AC1DD" w:rsidR="00066085" w:rsidRDefault="00066085" w:rsidP="00066085">
      <w:pPr>
        <w:pStyle w:val="Style1"/>
        <w:numPr>
          <w:ilvl w:val="0"/>
          <w:numId w:val="0"/>
        </w:numPr>
      </w:pPr>
    </w:p>
    <w:p w14:paraId="0BC6A1EE" w14:textId="77777777" w:rsidR="00066085" w:rsidRDefault="00066085" w:rsidP="00066085">
      <w:pPr>
        <w:pStyle w:val="Style1"/>
        <w:numPr>
          <w:ilvl w:val="0"/>
          <w:numId w:val="0"/>
        </w:numPr>
      </w:pPr>
    </w:p>
    <w:p w14:paraId="4CA2C103" w14:textId="5C729350" w:rsidR="00325837" w:rsidRDefault="00325837" w:rsidP="0000317F">
      <w:pPr>
        <w:pStyle w:val="Heading2"/>
        <w:numPr>
          <w:ilvl w:val="0"/>
          <w:numId w:val="26"/>
        </w:numPr>
      </w:pPr>
      <w:bookmarkStart w:id="1" w:name="_Toc110512809"/>
      <w:r w:rsidRPr="0080288E">
        <w:lastRenderedPageBreak/>
        <w:t>Position Approval:</w:t>
      </w:r>
      <w:bookmarkEnd w:id="1"/>
    </w:p>
    <w:p w14:paraId="1AD3662F" w14:textId="77777777" w:rsidR="0080288E" w:rsidRPr="0080288E" w:rsidRDefault="0080288E" w:rsidP="00325837">
      <w:pPr>
        <w:pStyle w:val="xmsonormal"/>
        <w:rPr>
          <w:rFonts w:ascii="Times New Roman" w:hAnsi="Times New Roman" w:cs="Times New Roman"/>
          <w:b/>
          <w:sz w:val="28"/>
          <w:szCs w:val="28"/>
        </w:rPr>
      </w:pPr>
    </w:p>
    <w:p w14:paraId="3B03E79A" w14:textId="77777777" w:rsidR="00325837" w:rsidRPr="0080288E" w:rsidRDefault="00325837" w:rsidP="00BD6BEC">
      <w:pPr>
        <w:pStyle w:val="xmsonormal"/>
        <w:ind w:left="720"/>
        <w:rPr>
          <w:rFonts w:ascii="Times New Roman" w:hAnsi="Times New Roman" w:cs="Times New Roman"/>
          <w:sz w:val="28"/>
          <w:szCs w:val="28"/>
        </w:rPr>
      </w:pPr>
      <w:r w:rsidRPr="0080288E">
        <w:rPr>
          <w:rFonts w:ascii="Times New Roman" w:hAnsi="Times New Roman" w:cs="Times New Roman"/>
          <w:sz w:val="28"/>
          <w:szCs w:val="28"/>
        </w:rPr>
        <w:t xml:space="preserve">The hiring of student employees requires </w:t>
      </w:r>
      <w:r w:rsidR="0080288E">
        <w:rPr>
          <w:rFonts w:ascii="Times New Roman" w:hAnsi="Times New Roman" w:cs="Times New Roman"/>
          <w:sz w:val="28"/>
          <w:szCs w:val="28"/>
        </w:rPr>
        <w:t xml:space="preserve">prior </w:t>
      </w:r>
      <w:r w:rsidRPr="0080288E">
        <w:rPr>
          <w:rFonts w:ascii="Times New Roman" w:hAnsi="Times New Roman" w:cs="Times New Roman"/>
          <w:sz w:val="28"/>
          <w:szCs w:val="28"/>
        </w:rPr>
        <w:t xml:space="preserve">administrative approval from your Vice President or their designee.   Ensure you have obtained written approval for student employee positions before posting.  A copy of the written approval must be sent to </w:t>
      </w:r>
      <w:hyperlink r:id="rId9" w:history="1">
        <w:r w:rsidRPr="0080288E">
          <w:rPr>
            <w:rStyle w:val="Hyperlink"/>
            <w:rFonts w:ascii="Times New Roman" w:hAnsi="Times New Roman" w:cs="Times New Roman"/>
            <w:sz w:val="28"/>
            <w:szCs w:val="28"/>
          </w:rPr>
          <w:t>stuemploy@ewu.edu</w:t>
        </w:r>
      </w:hyperlink>
      <w:r w:rsidRPr="0080288E">
        <w:rPr>
          <w:rFonts w:ascii="Times New Roman" w:hAnsi="Times New Roman" w:cs="Times New Roman"/>
          <w:sz w:val="28"/>
          <w:szCs w:val="28"/>
        </w:rPr>
        <w:t xml:space="preserve">.   </w:t>
      </w:r>
    </w:p>
    <w:p w14:paraId="1FD8C036" w14:textId="77777777" w:rsidR="00325837" w:rsidRPr="0080288E" w:rsidRDefault="00325837" w:rsidP="00325837">
      <w:pPr>
        <w:pStyle w:val="xmsonormal"/>
        <w:rPr>
          <w:rFonts w:ascii="Times New Roman" w:hAnsi="Times New Roman" w:cs="Times New Roman"/>
          <w:sz w:val="28"/>
          <w:szCs w:val="28"/>
        </w:rPr>
      </w:pPr>
    </w:p>
    <w:p w14:paraId="4FE27B8D" w14:textId="59BD177F" w:rsidR="0080288E" w:rsidRPr="0080288E" w:rsidRDefault="00325837" w:rsidP="0000317F">
      <w:pPr>
        <w:pStyle w:val="Heading2"/>
        <w:numPr>
          <w:ilvl w:val="0"/>
          <w:numId w:val="26"/>
        </w:numPr>
      </w:pPr>
      <w:bookmarkStart w:id="2" w:name="_Toc110512810"/>
      <w:r w:rsidRPr="0080288E">
        <w:t>Posting positions in Handshake:</w:t>
      </w:r>
      <w:bookmarkEnd w:id="2"/>
    </w:p>
    <w:p w14:paraId="6A67EB60" w14:textId="77777777" w:rsidR="0045082F" w:rsidRDefault="00D60FD7" w:rsidP="00BD6BEC">
      <w:pPr>
        <w:pStyle w:val="xmsonormal"/>
        <w:numPr>
          <w:ilvl w:val="0"/>
          <w:numId w:val="22"/>
        </w:numPr>
        <w:rPr>
          <w:rFonts w:ascii="Times New Roman" w:eastAsia="Times New Roman" w:hAnsi="Times New Roman" w:cs="Times New Roman"/>
          <w:sz w:val="28"/>
          <w:szCs w:val="28"/>
        </w:rPr>
      </w:pPr>
      <w:r w:rsidRPr="0080288E">
        <w:rPr>
          <w:rFonts w:ascii="Times New Roman" w:eastAsia="Times New Roman" w:hAnsi="Times New Roman" w:cs="Times New Roman"/>
          <w:sz w:val="28"/>
          <w:szCs w:val="28"/>
        </w:rPr>
        <w:t xml:space="preserve">Supervisors must post all student employee positions, </w:t>
      </w:r>
      <w:r w:rsidR="00325837" w:rsidRPr="0080288E">
        <w:rPr>
          <w:rFonts w:ascii="Times New Roman" w:eastAsia="Times New Roman" w:hAnsi="Times New Roman" w:cs="Times New Roman"/>
          <w:sz w:val="28"/>
          <w:szCs w:val="28"/>
        </w:rPr>
        <w:t>Work Study or not</w:t>
      </w:r>
      <w:r w:rsidRPr="0080288E">
        <w:rPr>
          <w:rFonts w:ascii="Times New Roman" w:eastAsia="Times New Roman" w:hAnsi="Times New Roman" w:cs="Times New Roman"/>
          <w:sz w:val="28"/>
          <w:szCs w:val="28"/>
        </w:rPr>
        <w:t xml:space="preserve">, in Handshake </w:t>
      </w:r>
      <w:r w:rsidR="00325837" w:rsidRPr="0080288E">
        <w:rPr>
          <w:rFonts w:ascii="Times New Roman" w:eastAsia="Times New Roman" w:hAnsi="Times New Roman" w:cs="Times New Roman"/>
          <w:sz w:val="28"/>
          <w:szCs w:val="28"/>
        </w:rPr>
        <w:t xml:space="preserve">to </w:t>
      </w:r>
      <w:r w:rsidRPr="0080288E">
        <w:rPr>
          <w:rFonts w:ascii="Times New Roman" w:eastAsia="Times New Roman" w:hAnsi="Times New Roman" w:cs="Times New Roman"/>
          <w:sz w:val="28"/>
          <w:szCs w:val="28"/>
        </w:rPr>
        <w:t>provide</w:t>
      </w:r>
      <w:r w:rsidR="00325837" w:rsidRPr="0080288E">
        <w:rPr>
          <w:rFonts w:ascii="Times New Roman" w:eastAsia="Times New Roman" w:hAnsi="Times New Roman" w:cs="Times New Roman"/>
          <w:sz w:val="28"/>
          <w:szCs w:val="28"/>
        </w:rPr>
        <w:t xml:space="preserve"> all students an equal opportunity to find positions on-campus.</w:t>
      </w:r>
      <w:r w:rsidR="0045082F">
        <w:rPr>
          <w:rFonts w:ascii="Times New Roman" w:eastAsia="Times New Roman" w:hAnsi="Times New Roman" w:cs="Times New Roman"/>
          <w:sz w:val="28"/>
          <w:szCs w:val="28"/>
        </w:rPr>
        <w:br/>
      </w:r>
    </w:p>
    <w:p w14:paraId="0537CA61" w14:textId="77777777" w:rsidR="0045082F" w:rsidRDefault="0080288E" w:rsidP="00BD6BEC">
      <w:pPr>
        <w:pStyle w:val="xmsonormal"/>
        <w:numPr>
          <w:ilvl w:val="0"/>
          <w:numId w:val="22"/>
        </w:numPr>
        <w:rPr>
          <w:rFonts w:ascii="Times New Roman" w:eastAsia="Times New Roman" w:hAnsi="Times New Roman" w:cs="Times New Roman"/>
          <w:sz w:val="28"/>
          <w:szCs w:val="28"/>
        </w:rPr>
      </w:pPr>
      <w:r w:rsidRPr="0045082F">
        <w:rPr>
          <w:rFonts w:ascii="Times New Roman" w:eastAsia="Times New Roman" w:hAnsi="Times New Roman" w:cs="Times New Roman"/>
          <w:sz w:val="28"/>
          <w:szCs w:val="28"/>
        </w:rPr>
        <w:t>S</w:t>
      </w:r>
      <w:r w:rsidR="00325837" w:rsidRPr="0045082F">
        <w:rPr>
          <w:rFonts w:ascii="Times New Roman" w:eastAsia="Times New Roman" w:hAnsi="Times New Roman" w:cs="Times New Roman"/>
          <w:sz w:val="28"/>
          <w:szCs w:val="28"/>
        </w:rPr>
        <w:t xml:space="preserve">tudent employees cannot be used to replace permanent </w:t>
      </w:r>
      <w:r w:rsidRPr="0045082F">
        <w:rPr>
          <w:rFonts w:ascii="Times New Roman" w:eastAsia="Times New Roman" w:hAnsi="Times New Roman" w:cs="Times New Roman"/>
          <w:sz w:val="28"/>
          <w:szCs w:val="28"/>
        </w:rPr>
        <w:t xml:space="preserve">university </w:t>
      </w:r>
      <w:r w:rsidR="00325837" w:rsidRPr="0045082F">
        <w:rPr>
          <w:rFonts w:ascii="Times New Roman" w:eastAsia="Times New Roman" w:hAnsi="Times New Roman" w:cs="Times New Roman"/>
          <w:sz w:val="28"/>
          <w:szCs w:val="28"/>
        </w:rPr>
        <w:t>workers who have been laid off.</w:t>
      </w:r>
      <w:r w:rsidR="0045082F">
        <w:rPr>
          <w:rFonts w:ascii="Times New Roman" w:eastAsia="Times New Roman" w:hAnsi="Times New Roman" w:cs="Times New Roman"/>
          <w:sz w:val="28"/>
          <w:szCs w:val="28"/>
        </w:rPr>
        <w:br/>
      </w:r>
    </w:p>
    <w:p w14:paraId="64CAE093" w14:textId="77777777" w:rsidR="0045082F" w:rsidRDefault="00D60FD7" w:rsidP="00BD6BEC">
      <w:pPr>
        <w:pStyle w:val="xmsonormal"/>
        <w:numPr>
          <w:ilvl w:val="0"/>
          <w:numId w:val="22"/>
        </w:numPr>
        <w:rPr>
          <w:rFonts w:ascii="Times New Roman" w:eastAsia="Times New Roman" w:hAnsi="Times New Roman" w:cs="Times New Roman"/>
          <w:sz w:val="28"/>
          <w:szCs w:val="28"/>
        </w:rPr>
      </w:pPr>
      <w:r w:rsidRPr="0045082F">
        <w:rPr>
          <w:rFonts w:ascii="Times New Roman" w:eastAsia="Times New Roman" w:hAnsi="Times New Roman" w:cs="Times New Roman"/>
          <w:sz w:val="28"/>
          <w:szCs w:val="28"/>
        </w:rPr>
        <w:t xml:space="preserve">You can access Handshake online </w:t>
      </w:r>
      <w:hyperlink r:id="rId10" w:history="1">
        <w:r w:rsidR="007B319C" w:rsidRPr="0045082F">
          <w:rPr>
            <w:rStyle w:val="Hyperlink"/>
            <w:rFonts w:ascii="Times New Roman" w:eastAsia="Times New Roman" w:hAnsi="Times New Roman" w:cs="Times New Roman"/>
            <w:sz w:val="28"/>
            <w:szCs w:val="28"/>
          </w:rPr>
          <w:t>he</w:t>
        </w:r>
        <w:r w:rsidR="007B319C" w:rsidRPr="0045082F">
          <w:rPr>
            <w:rStyle w:val="Hyperlink"/>
            <w:rFonts w:ascii="Times New Roman" w:eastAsia="Times New Roman" w:hAnsi="Times New Roman" w:cs="Times New Roman"/>
            <w:sz w:val="28"/>
            <w:szCs w:val="28"/>
          </w:rPr>
          <w:t>r</w:t>
        </w:r>
        <w:r w:rsidR="007B319C" w:rsidRPr="0045082F">
          <w:rPr>
            <w:rStyle w:val="Hyperlink"/>
            <w:rFonts w:ascii="Times New Roman" w:eastAsia="Times New Roman" w:hAnsi="Times New Roman" w:cs="Times New Roman"/>
            <w:sz w:val="28"/>
            <w:szCs w:val="28"/>
          </w:rPr>
          <w:t>e</w:t>
        </w:r>
      </w:hyperlink>
      <w:r w:rsidR="007B319C" w:rsidRPr="0045082F">
        <w:rPr>
          <w:rFonts w:ascii="Times New Roman" w:eastAsia="Times New Roman" w:hAnsi="Times New Roman" w:cs="Times New Roman"/>
          <w:sz w:val="28"/>
          <w:szCs w:val="28"/>
        </w:rPr>
        <w:t>.</w:t>
      </w:r>
      <w:r w:rsidR="007B319C">
        <w:rPr>
          <w:rStyle w:val="FootnoteReference"/>
          <w:rFonts w:ascii="Times New Roman" w:eastAsia="Times New Roman" w:hAnsi="Times New Roman" w:cs="Times New Roman"/>
          <w:sz w:val="28"/>
          <w:szCs w:val="28"/>
        </w:rPr>
        <w:footnoteReference w:id="1"/>
      </w:r>
      <w:r w:rsidR="007B319C" w:rsidRPr="0045082F">
        <w:rPr>
          <w:rFonts w:ascii="Times New Roman" w:eastAsia="Times New Roman" w:hAnsi="Times New Roman" w:cs="Times New Roman"/>
          <w:sz w:val="28"/>
          <w:szCs w:val="28"/>
        </w:rPr>
        <w:t xml:space="preserve"> </w:t>
      </w:r>
      <w:r w:rsidR="0045082F">
        <w:rPr>
          <w:rFonts w:ascii="Times New Roman" w:eastAsia="Times New Roman" w:hAnsi="Times New Roman" w:cs="Times New Roman"/>
          <w:sz w:val="28"/>
          <w:szCs w:val="28"/>
        </w:rPr>
        <w:br/>
      </w:r>
    </w:p>
    <w:p w14:paraId="177C493C" w14:textId="77777777" w:rsidR="0045082F" w:rsidRDefault="00325837" w:rsidP="00BD6BEC">
      <w:pPr>
        <w:pStyle w:val="xmsonormal"/>
        <w:numPr>
          <w:ilvl w:val="0"/>
          <w:numId w:val="22"/>
        </w:numPr>
        <w:rPr>
          <w:rFonts w:ascii="Times New Roman" w:eastAsia="Times New Roman" w:hAnsi="Times New Roman" w:cs="Times New Roman"/>
          <w:sz w:val="28"/>
          <w:szCs w:val="28"/>
        </w:rPr>
      </w:pPr>
      <w:r w:rsidRPr="0045082F">
        <w:rPr>
          <w:rFonts w:ascii="Times New Roman" w:eastAsia="Times New Roman" w:hAnsi="Times New Roman" w:cs="Times New Roman"/>
          <w:sz w:val="28"/>
          <w:szCs w:val="28"/>
        </w:rPr>
        <w:t xml:space="preserve">To </w:t>
      </w:r>
      <w:r w:rsidR="0080288E" w:rsidRPr="0045082F">
        <w:rPr>
          <w:rFonts w:ascii="Times New Roman" w:eastAsia="Times New Roman" w:hAnsi="Times New Roman" w:cs="Times New Roman"/>
          <w:sz w:val="28"/>
          <w:szCs w:val="28"/>
        </w:rPr>
        <w:t xml:space="preserve">access </w:t>
      </w:r>
      <w:r w:rsidRPr="0045082F">
        <w:rPr>
          <w:rFonts w:ascii="Times New Roman" w:eastAsia="Times New Roman" w:hAnsi="Times New Roman" w:cs="Times New Roman"/>
          <w:sz w:val="28"/>
          <w:szCs w:val="28"/>
        </w:rPr>
        <w:t xml:space="preserve">Handshake, </w:t>
      </w:r>
      <w:r w:rsidR="0080288E" w:rsidRPr="0045082F">
        <w:rPr>
          <w:rFonts w:ascii="Times New Roman" w:eastAsia="Times New Roman" w:hAnsi="Times New Roman" w:cs="Times New Roman"/>
          <w:sz w:val="28"/>
          <w:szCs w:val="28"/>
        </w:rPr>
        <w:t xml:space="preserve">you </w:t>
      </w:r>
      <w:r w:rsidRPr="0045082F">
        <w:rPr>
          <w:rFonts w:ascii="Times New Roman" w:eastAsia="Times New Roman" w:hAnsi="Times New Roman" w:cs="Times New Roman"/>
          <w:sz w:val="28"/>
          <w:szCs w:val="28"/>
        </w:rPr>
        <w:t>will want to sign in with your email and password</w:t>
      </w:r>
      <w:r w:rsidR="0080288E" w:rsidRPr="0045082F">
        <w:rPr>
          <w:rFonts w:ascii="Times New Roman" w:eastAsia="Times New Roman" w:hAnsi="Times New Roman" w:cs="Times New Roman"/>
          <w:sz w:val="28"/>
          <w:szCs w:val="28"/>
        </w:rPr>
        <w:t xml:space="preserve"> rather than single sign on (SSO)</w:t>
      </w:r>
      <w:r w:rsidRPr="0045082F">
        <w:rPr>
          <w:rFonts w:ascii="Times New Roman" w:eastAsia="Times New Roman" w:hAnsi="Times New Roman" w:cs="Times New Roman"/>
          <w:sz w:val="28"/>
          <w:szCs w:val="28"/>
        </w:rPr>
        <w:t xml:space="preserve">. There is a </w:t>
      </w:r>
      <w:r w:rsidRPr="0045082F">
        <w:rPr>
          <w:rFonts w:ascii="Times New Roman" w:eastAsia="Times New Roman" w:hAnsi="Times New Roman" w:cs="Times New Roman"/>
          <w:color w:val="1F497D"/>
          <w:sz w:val="28"/>
          <w:szCs w:val="28"/>
        </w:rPr>
        <w:t>“</w:t>
      </w:r>
      <w:r w:rsidRPr="0045082F">
        <w:rPr>
          <w:rFonts w:ascii="Times New Roman" w:eastAsia="Times New Roman" w:hAnsi="Times New Roman" w:cs="Times New Roman"/>
          <w:sz w:val="28"/>
          <w:szCs w:val="28"/>
        </w:rPr>
        <w:t>Forgot Password</w:t>
      </w:r>
      <w:r w:rsidRPr="0045082F">
        <w:rPr>
          <w:rFonts w:ascii="Times New Roman" w:eastAsia="Times New Roman" w:hAnsi="Times New Roman" w:cs="Times New Roman"/>
          <w:color w:val="1F497D"/>
          <w:sz w:val="28"/>
          <w:szCs w:val="28"/>
        </w:rPr>
        <w:t>”</w:t>
      </w:r>
      <w:r w:rsidRPr="0045082F">
        <w:rPr>
          <w:rFonts w:ascii="Times New Roman" w:eastAsia="Times New Roman" w:hAnsi="Times New Roman" w:cs="Times New Roman"/>
          <w:sz w:val="28"/>
          <w:szCs w:val="28"/>
        </w:rPr>
        <w:t xml:space="preserve"> option if you need to re-set it.</w:t>
      </w:r>
      <w:r w:rsidR="004A5E81" w:rsidRPr="0045082F">
        <w:rPr>
          <w:rFonts w:ascii="Times New Roman" w:eastAsia="Times New Roman" w:hAnsi="Times New Roman" w:cs="Times New Roman"/>
          <w:sz w:val="28"/>
          <w:szCs w:val="28"/>
        </w:rPr>
        <w:t xml:space="preserve">  Additional information regarding </w:t>
      </w:r>
      <w:r w:rsidR="0080288E" w:rsidRPr="0045082F">
        <w:rPr>
          <w:rFonts w:ascii="Times New Roman" w:eastAsia="Times New Roman" w:hAnsi="Times New Roman" w:cs="Times New Roman"/>
          <w:sz w:val="28"/>
          <w:szCs w:val="28"/>
        </w:rPr>
        <w:t xml:space="preserve">the use of </w:t>
      </w:r>
      <w:r w:rsidR="004A5E81" w:rsidRPr="0045082F">
        <w:rPr>
          <w:rFonts w:ascii="Times New Roman" w:eastAsia="Times New Roman" w:hAnsi="Times New Roman" w:cs="Times New Roman"/>
          <w:sz w:val="28"/>
          <w:szCs w:val="28"/>
        </w:rPr>
        <w:t xml:space="preserve">Handshake can be found online </w:t>
      </w:r>
      <w:hyperlink r:id="rId11" w:history="1">
        <w:r w:rsidR="007B319C" w:rsidRPr="0045082F">
          <w:rPr>
            <w:rStyle w:val="Hyperlink"/>
            <w:rFonts w:ascii="Times New Roman" w:eastAsia="Times New Roman" w:hAnsi="Times New Roman" w:cs="Times New Roman"/>
            <w:sz w:val="28"/>
            <w:szCs w:val="28"/>
          </w:rPr>
          <w:t>he</w:t>
        </w:r>
        <w:r w:rsidR="007B319C" w:rsidRPr="0045082F">
          <w:rPr>
            <w:rStyle w:val="Hyperlink"/>
            <w:rFonts w:ascii="Times New Roman" w:eastAsia="Times New Roman" w:hAnsi="Times New Roman" w:cs="Times New Roman"/>
            <w:sz w:val="28"/>
            <w:szCs w:val="28"/>
          </w:rPr>
          <w:t>r</w:t>
        </w:r>
        <w:r w:rsidR="007B319C" w:rsidRPr="0045082F">
          <w:rPr>
            <w:rStyle w:val="Hyperlink"/>
            <w:rFonts w:ascii="Times New Roman" w:eastAsia="Times New Roman" w:hAnsi="Times New Roman" w:cs="Times New Roman"/>
            <w:sz w:val="28"/>
            <w:szCs w:val="28"/>
          </w:rPr>
          <w:t>e</w:t>
        </w:r>
      </w:hyperlink>
      <w:r w:rsidR="007B319C" w:rsidRPr="0045082F">
        <w:rPr>
          <w:rFonts w:ascii="Times New Roman" w:eastAsia="Times New Roman" w:hAnsi="Times New Roman" w:cs="Times New Roman"/>
          <w:sz w:val="28"/>
          <w:szCs w:val="28"/>
        </w:rPr>
        <w:t>.</w:t>
      </w:r>
      <w:r w:rsidR="007B319C">
        <w:rPr>
          <w:rStyle w:val="FootnoteReference"/>
          <w:rFonts w:ascii="Times New Roman" w:eastAsia="Times New Roman" w:hAnsi="Times New Roman" w:cs="Times New Roman"/>
          <w:sz w:val="28"/>
          <w:szCs w:val="28"/>
        </w:rPr>
        <w:footnoteReference w:id="2"/>
      </w:r>
      <w:r w:rsidR="007B319C" w:rsidRPr="0045082F">
        <w:rPr>
          <w:rFonts w:ascii="Times New Roman" w:eastAsia="Times New Roman" w:hAnsi="Times New Roman" w:cs="Times New Roman"/>
          <w:sz w:val="28"/>
          <w:szCs w:val="28"/>
        </w:rPr>
        <w:t xml:space="preserve"> </w:t>
      </w:r>
      <w:r w:rsidR="0045082F">
        <w:rPr>
          <w:rFonts w:ascii="Times New Roman" w:eastAsia="Times New Roman" w:hAnsi="Times New Roman" w:cs="Times New Roman"/>
          <w:sz w:val="28"/>
          <w:szCs w:val="28"/>
        </w:rPr>
        <w:br/>
      </w:r>
    </w:p>
    <w:p w14:paraId="7A3C5356" w14:textId="32D7AFB4" w:rsidR="0080288E" w:rsidRPr="00BD6BEC" w:rsidRDefault="0080288E" w:rsidP="00BD6BEC">
      <w:pPr>
        <w:pStyle w:val="xmsonormal"/>
        <w:numPr>
          <w:ilvl w:val="0"/>
          <w:numId w:val="22"/>
        </w:numPr>
        <w:rPr>
          <w:rFonts w:ascii="Times New Roman" w:eastAsia="Times New Roman" w:hAnsi="Times New Roman" w:cs="Times New Roman"/>
          <w:sz w:val="28"/>
          <w:szCs w:val="28"/>
        </w:rPr>
      </w:pPr>
      <w:r w:rsidRPr="00BD6BEC">
        <w:rPr>
          <w:rFonts w:ascii="Times New Roman" w:hAnsi="Times New Roman" w:cs="Times New Roman"/>
          <w:sz w:val="28"/>
          <w:szCs w:val="28"/>
        </w:rPr>
        <w:t>Job Descriptions:</w:t>
      </w:r>
    </w:p>
    <w:p w14:paraId="7755F2C4" w14:textId="77777777" w:rsidR="0080288E" w:rsidRDefault="0080288E" w:rsidP="0080288E">
      <w:pPr>
        <w:pStyle w:val="ListParagraph"/>
        <w:rPr>
          <w:sz w:val="28"/>
          <w:szCs w:val="28"/>
        </w:rPr>
      </w:pPr>
    </w:p>
    <w:p w14:paraId="374F3207" w14:textId="77777777" w:rsidR="0080288E" w:rsidRDefault="00D60FD7" w:rsidP="0080288E">
      <w:pPr>
        <w:pStyle w:val="Default"/>
        <w:numPr>
          <w:ilvl w:val="0"/>
          <w:numId w:val="8"/>
        </w:numPr>
        <w:rPr>
          <w:sz w:val="28"/>
          <w:szCs w:val="28"/>
        </w:rPr>
      </w:pPr>
      <w:r w:rsidRPr="0080288E">
        <w:rPr>
          <w:sz w:val="28"/>
          <w:szCs w:val="28"/>
          <w:u w:val="single"/>
        </w:rPr>
        <w:t xml:space="preserve">Standardized </w:t>
      </w:r>
      <w:r w:rsidR="0080288E" w:rsidRPr="0080288E">
        <w:rPr>
          <w:sz w:val="28"/>
          <w:szCs w:val="28"/>
          <w:u w:val="single"/>
        </w:rPr>
        <w:t>J</w:t>
      </w:r>
      <w:r w:rsidRPr="0080288E">
        <w:rPr>
          <w:sz w:val="28"/>
          <w:szCs w:val="28"/>
          <w:u w:val="single"/>
        </w:rPr>
        <w:t xml:space="preserve">ob </w:t>
      </w:r>
      <w:r w:rsidR="0080288E" w:rsidRPr="0080288E">
        <w:rPr>
          <w:sz w:val="28"/>
          <w:szCs w:val="28"/>
          <w:u w:val="single"/>
        </w:rPr>
        <w:t>D</w:t>
      </w:r>
      <w:r w:rsidRPr="0080288E">
        <w:rPr>
          <w:sz w:val="28"/>
          <w:szCs w:val="28"/>
          <w:u w:val="single"/>
        </w:rPr>
        <w:t>escriptions</w:t>
      </w:r>
      <w:r w:rsidR="0080288E">
        <w:rPr>
          <w:sz w:val="28"/>
          <w:szCs w:val="28"/>
        </w:rPr>
        <w:t>. Standardized job descriptions</w:t>
      </w:r>
      <w:r w:rsidR="0080288E" w:rsidRPr="0080288E">
        <w:rPr>
          <w:sz w:val="28"/>
          <w:szCs w:val="28"/>
        </w:rPr>
        <w:t xml:space="preserve">, which are not to be otherwise changed, </w:t>
      </w:r>
      <w:r w:rsidRPr="0080288E">
        <w:rPr>
          <w:sz w:val="28"/>
          <w:szCs w:val="28"/>
        </w:rPr>
        <w:t>have been established for all student employment positions</w:t>
      </w:r>
      <w:r w:rsidR="004A5E81" w:rsidRPr="0080288E">
        <w:rPr>
          <w:sz w:val="28"/>
          <w:szCs w:val="28"/>
        </w:rPr>
        <w:t xml:space="preserve"> and can be located online </w:t>
      </w:r>
      <w:hyperlink r:id="rId12" w:history="1">
        <w:r w:rsidR="007B319C" w:rsidRPr="007B319C">
          <w:rPr>
            <w:rStyle w:val="Hyperlink"/>
            <w:sz w:val="28"/>
            <w:szCs w:val="28"/>
          </w:rPr>
          <w:t>h</w:t>
        </w:r>
        <w:r w:rsidR="007B319C" w:rsidRPr="007B319C">
          <w:rPr>
            <w:rStyle w:val="Hyperlink"/>
            <w:sz w:val="28"/>
            <w:szCs w:val="28"/>
          </w:rPr>
          <w:t>e</w:t>
        </w:r>
        <w:r w:rsidR="007B319C" w:rsidRPr="007B319C">
          <w:rPr>
            <w:rStyle w:val="Hyperlink"/>
            <w:sz w:val="28"/>
            <w:szCs w:val="28"/>
          </w:rPr>
          <w:t>r</w:t>
        </w:r>
        <w:r w:rsidR="007B319C" w:rsidRPr="007B319C">
          <w:rPr>
            <w:rStyle w:val="Hyperlink"/>
            <w:sz w:val="28"/>
            <w:szCs w:val="28"/>
          </w:rPr>
          <w:t>e</w:t>
        </w:r>
      </w:hyperlink>
      <w:r w:rsidR="007B319C">
        <w:rPr>
          <w:sz w:val="28"/>
          <w:szCs w:val="28"/>
        </w:rPr>
        <w:t>.</w:t>
      </w:r>
      <w:r w:rsidR="007B319C">
        <w:rPr>
          <w:rStyle w:val="FootnoteReference"/>
          <w:sz w:val="28"/>
          <w:szCs w:val="28"/>
        </w:rPr>
        <w:footnoteReference w:id="3"/>
      </w:r>
      <w:r w:rsidR="007B319C">
        <w:rPr>
          <w:sz w:val="28"/>
          <w:szCs w:val="28"/>
        </w:rPr>
        <w:t xml:space="preserve"> </w:t>
      </w:r>
      <w:r w:rsidR="004A5E81" w:rsidRPr="0080288E">
        <w:rPr>
          <w:sz w:val="28"/>
          <w:szCs w:val="28"/>
        </w:rPr>
        <w:t xml:space="preserve"> </w:t>
      </w:r>
      <w:r w:rsidR="0080288E" w:rsidRPr="0080288E">
        <w:rPr>
          <w:sz w:val="28"/>
          <w:szCs w:val="28"/>
        </w:rPr>
        <w:t>Y</w:t>
      </w:r>
      <w:r w:rsidR="004A5E81" w:rsidRPr="0080288E">
        <w:rPr>
          <w:sz w:val="28"/>
          <w:szCs w:val="28"/>
        </w:rPr>
        <w:t xml:space="preserve">ou will need </w:t>
      </w:r>
      <w:r w:rsidR="0080288E" w:rsidRPr="0080288E">
        <w:rPr>
          <w:sz w:val="28"/>
          <w:szCs w:val="28"/>
        </w:rPr>
        <w:t xml:space="preserve">to fill in any </w:t>
      </w:r>
      <w:r w:rsidR="004A5E81" w:rsidRPr="0080288E">
        <w:rPr>
          <w:sz w:val="28"/>
          <w:szCs w:val="28"/>
        </w:rPr>
        <w:t xml:space="preserve">applicable information in the </w:t>
      </w:r>
      <w:r w:rsidR="0080288E">
        <w:rPr>
          <w:sz w:val="28"/>
          <w:szCs w:val="28"/>
        </w:rPr>
        <w:t xml:space="preserve">standardized </w:t>
      </w:r>
      <w:r w:rsidR="004A5E81" w:rsidRPr="0080288E">
        <w:rPr>
          <w:sz w:val="28"/>
          <w:szCs w:val="28"/>
        </w:rPr>
        <w:t xml:space="preserve">job description noted in red font. </w:t>
      </w:r>
    </w:p>
    <w:p w14:paraId="743F14E0" w14:textId="77777777" w:rsidR="0080288E" w:rsidRDefault="0080288E" w:rsidP="0080288E">
      <w:pPr>
        <w:pStyle w:val="Default"/>
        <w:ind w:left="1440"/>
        <w:rPr>
          <w:sz w:val="28"/>
          <w:szCs w:val="28"/>
        </w:rPr>
      </w:pPr>
    </w:p>
    <w:p w14:paraId="3310C984" w14:textId="3C87051E" w:rsidR="00424CE8" w:rsidRDefault="0080288E" w:rsidP="00424CE8">
      <w:pPr>
        <w:pStyle w:val="Default"/>
        <w:numPr>
          <w:ilvl w:val="0"/>
          <w:numId w:val="8"/>
        </w:numPr>
        <w:rPr>
          <w:sz w:val="28"/>
          <w:szCs w:val="28"/>
        </w:rPr>
      </w:pPr>
      <w:r w:rsidRPr="0080288E">
        <w:rPr>
          <w:sz w:val="28"/>
          <w:szCs w:val="28"/>
          <w:u w:val="single"/>
        </w:rPr>
        <w:t>Additional Language</w:t>
      </w:r>
      <w:r>
        <w:rPr>
          <w:sz w:val="28"/>
          <w:szCs w:val="28"/>
        </w:rPr>
        <w:t xml:space="preserve">.  </w:t>
      </w:r>
      <w:r w:rsidR="00D60FD7" w:rsidRPr="0080288E">
        <w:rPr>
          <w:sz w:val="28"/>
          <w:szCs w:val="28"/>
        </w:rPr>
        <w:t xml:space="preserve">If you wish to add some specific additional language about your department or college to the posting, you can add a short statement in Handshake above the standardized job </w:t>
      </w:r>
      <w:r w:rsidR="00D60FD7" w:rsidRPr="0080288E">
        <w:rPr>
          <w:sz w:val="28"/>
          <w:szCs w:val="28"/>
        </w:rPr>
        <w:lastRenderedPageBreak/>
        <w:t>description. For example: In the Kingston Math Lab, students from various math classes come to work and study. It is the job of our tutors to answer their questions and help deepen their understanding of the material. During the Winter 202</w:t>
      </w:r>
      <w:r w:rsidR="00EA7489">
        <w:rPr>
          <w:sz w:val="28"/>
          <w:szCs w:val="28"/>
        </w:rPr>
        <w:t>4</w:t>
      </w:r>
      <w:r w:rsidR="00D60FD7" w:rsidRPr="0080288E">
        <w:rPr>
          <w:sz w:val="28"/>
          <w:szCs w:val="28"/>
        </w:rPr>
        <w:t xml:space="preserve"> quarter, the lab in Kingston 337 will be open, and we will also offer online hours. Tutors are expected to keep a consistent schedule week-to-week but can choose the number of hours they would like to work per week. </w:t>
      </w:r>
    </w:p>
    <w:p w14:paraId="260F9569" w14:textId="77777777" w:rsidR="00424CE8" w:rsidRDefault="00424CE8" w:rsidP="00424CE8">
      <w:pPr>
        <w:pStyle w:val="ListParagraph"/>
        <w:rPr>
          <w:rFonts w:eastAsia="Times New Roman"/>
          <w:sz w:val="28"/>
          <w:szCs w:val="28"/>
          <w:u w:val="single"/>
        </w:rPr>
      </w:pPr>
    </w:p>
    <w:p w14:paraId="3EE3A96C" w14:textId="1CED8800" w:rsidR="00D163BB" w:rsidRPr="007B2D66" w:rsidRDefault="0080288E" w:rsidP="00D163BB">
      <w:pPr>
        <w:pStyle w:val="Default"/>
        <w:numPr>
          <w:ilvl w:val="0"/>
          <w:numId w:val="8"/>
        </w:numPr>
        <w:rPr>
          <w:sz w:val="28"/>
          <w:szCs w:val="28"/>
        </w:rPr>
      </w:pPr>
      <w:r w:rsidRPr="00424CE8">
        <w:rPr>
          <w:rFonts w:eastAsia="Times New Roman"/>
          <w:sz w:val="28"/>
          <w:szCs w:val="28"/>
          <w:u w:val="single"/>
        </w:rPr>
        <w:t>Remote vs. On Campus Work</w:t>
      </w:r>
      <w:r w:rsidRPr="00424CE8">
        <w:rPr>
          <w:rFonts w:eastAsia="Times New Roman"/>
          <w:sz w:val="28"/>
          <w:szCs w:val="28"/>
        </w:rPr>
        <w:t xml:space="preserve">.  </w:t>
      </w:r>
      <w:r w:rsidR="00325837" w:rsidRPr="00424CE8">
        <w:rPr>
          <w:rFonts w:eastAsia="Times New Roman"/>
          <w:sz w:val="28"/>
          <w:szCs w:val="28"/>
        </w:rPr>
        <w:t xml:space="preserve">If your positions have the option of remote work, put that in the job description </w:t>
      </w:r>
      <w:r w:rsidR="004A5E81" w:rsidRPr="00424CE8">
        <w:rPr>
          <w:rFonts w:eastAsia="Times New Roman"/>
          <w:sz w:val="28"/>
          <w:szCs w:val="28"/>
        </w:rPr>
        <w:t xml:space="preserve">in the section that discusses the hours and days of work.  For example, this position will work a maximum of 19 hours per week based on availability.  This position may work remotely and will work Monday through Friday between the hours of 8 am </w:t>
      </w:r>
      <w:r w:rsidR="006932B1">
        <w:rPr>
          <w:rFonts w:eastAsia="Times New Roman"/>
          <w:sz w:val="28"/>
          <w:szCs w:val="28"/>
        </w:rPr>
        <w:t>and</w:t>
      </w:r>
      <w:r w:rsidR="004A5E81" w:rsidRPr="00424CE8">
        <w:rPr>
          <w:rFonts w:eastAsia="Times New Roman"/>
          <w:sz w:val="28"/>
          <w:szCs w:val="28"/>
        </w:rPr>
        <w:t xml:space="preserve"> 5 pm.  </w:t>
      </w:r>
      <w:r w:rsidR="00325837" w:rsidRPr="00424CE8">
        <w:rPr>
          <w:rFonts w:eastAsia="Times New Roman"/>
          <w:sz w:val="28"/>
          <w:szCs w:val="28"/>
        </w:rPr>
        <w:t>Conversely, if the job duties require the student to be here on campus, put something like “This position requires work to be performed in person on campus and may not be performed remotely.”</w:t>
      </w:r>
      <w:r w:rsidR="00424CE8" w:rsidRPr="00424CE8">
        <w:rPr>
          <w:rFonts w:eastAsia="Times New Roman"/>
          <w:sz w:val="28"/>
          <w:szCs w:val="28"/>
        </w:rPr>
        <w:t xml:space="preserve">  </w:t>
      </w:r>
      <w:r w:rsidR="00424CE8">
        <w:rPr>
          <w:rFonts w:eastAsia="Times New Roman"/>
          <w:sz w:val="28"/>
          <w:szCs w:val="28"/>
        </w:rPr>
        <w:t>Stude</w:t>
      </w:r>
      <w:r w:rsidR="00424CE8" w:rsidRPr="00424CE8">
        <w:rPr>
          <w:rFonts w:eastAsia="Times New Roman"/>
          <w:sz w:val="28"/>
          <w:szCs w:val="28"/>
        </w:rPr>
        <w:t xml:space="preserve">nt employees </w:t>
      </w:r>
      <w:r w:rsidR="00424CE8">
        <w:rPr>
          <w:rFonts w:eastAsia="Times New Roman"/>
          <w:sz w:val="28"/>
          <w:szCs w:val="28"/>
        </w:rPr>
        <w:t xml:space="preserve">are </w:t>
      </w:r>
      <w:r w:rsidR="00424CE8" w:rsidRPr="00424CE8">
        <w:rPr>
          <w:rFonts w:eastAsia="Times New Roman"/>
          <w:sz w:val="28"/>
          <w:szCs w:val="28"/>
        </w:rPr>
        <w:t xml:space="preserve">able to perform their necessary job functions remotely, </w:t>
      </w:r>
      <w:r w:rsidR="00424CE8">
        <w:rPr>
          <w:rFonts w:eastAsia="Times New Roman"/>
          <w:sz w:val="28"/>
          <w:szCs w:val="28"/>
        </w:rPr>
        <w:t>must have appropriate supervision.  T</w:t>
      </w:r>
      <w:r w:rsidR="00424CE8" w:rsidRPr="00424CE8">
        <w:rPr>
          <w:rFonts w:eastAsia="Times New Roman"/>
          <w:sz w:val="28"/>
          <w:szCs w:val="28"/>
        </w:rPr>
        <w:t>his means having a reasonable and regular level of direct communication with their supervisor around daily tasks, production expectations, dealing with questions or problems that may have come up while they are working remotely, etc. and reviewing the Telework timesheet with tasks on a routine basis to confirm the student is performing work expectations.</w:t>
      </w:r>
      <w:r w:rsidR="007B2D66">
        <w:rPr>
          <w:rFonts w:eastAsia="Times New Roman"/>
          <w:sz w:val="28"/>
          <w:szCs w:val="28"/>
        </w:rPr>
        <w:br/>
      </w:r>
    </w:p>
    <w:p w14:paraId="1E8FF3F9" w14:textId="037C8D42" w:rsidR="007B2D66" w:rsidRPr="007B2D66" w:rsidRDefault="007B2D66" w:rsidP="007B2D66">
      <w:pPr>
        <w:pStyle w:val="ListParagraph"/>
        <w:numPr>
          <w:ilvl w:val="0"/>
          <w:numId w:val="8"/>
        </w:numPr>
        <w:rPr>
          <w:rFonts w:ascii="Times New Roman" w:hAnsi="Times New Roman" w:cs="Times New Roman"/>
          <w:color w:val="000000"/>
          <w:sz w:val="28"/>
          <w:szCs w:val="28"/>
        </w:rPr>
      </w:pPr>
      <w:r w:rsidRPr="007B2D66">
        <w:rPr>
          <w:rFonts w:ascii="Times New Roman" w:hAnsi="Times New Roman" w:cs="Times New Roman"/>
          <w:color w:val="000000"/>
          <w:sz w:val="28"/>
          <w:szCs w:val="28"/>
          <w:u w:val="single"/>
        </w:rPr>
        <w:t>Work-study Positions</w:t>
      </w:r>
      <w:r w:rsidRPr="007B2D66">
        <w:rPr>
          <w:rFonts w:ascii="Times New Roman" w:hAnsi="Times New Roman" w:cs="Times New Roman"/>
          <w:color w:val="000000"/>
          <w:sz w:val="28"/>
          <w:szCs w:val="28"/>
        </w:rPr>
        <w:t xml:space="preserve">.  Work Study for returning work study students has been awarded for the most part (unless they are missing something).  Work study for “new to EWU” students will be awarded by mid-August. You may start advertising for work study positions beginning August 10th. Work study students may not use their award before the first day of the term. If you need them to begin working before then, you’ll also need to complete a non-work study form with the student, and these hours will be paid out of your index. </w:t>
      </w:r>
      <w:r w:rsidRPr="007B2D66">
        <w:rPr>
          <w:rFonts w:ascii="Times New Roman" w:hAnsi="Times New Roman" w:cs="Times New Roman"/>
          <w:i/>
          <w:iCs/>
          <w:color w:val="000000"/>
          <w:sz w:val="28"/>
          <w:szCs w:val="28"/>
        </w:rPr>
        <w:t xml:space="preserve">The last day to work a work study position for the </w:t>
      </w:r>
      <w:r w:rsidR="0041121D">
        <w:rPr>
          <w:rFonts w:ascii="Times New Roman" w:hAnsi="Times New Roman" w:cs="Times New Roman"/>
          <w:i/>
          <w:iCs/>
          <w:color w:val="000000"/>
          <w:sz w:val="28"/>
          <w:szCs w:val="28"/>
        </w:rPr>
        <w:t>2023-2024</w:t>
      </w:r>
      <w:r w:rsidRPr="007B2D66">
        <w:rPr>
          <w:rFonts w:ascii="Times New Roman" w:hAnsi="Times New Roman" w:cs="Times New Roman"/>
          <w:i/>
          <w:iCs/>
          <w:color w:val="000000"/>
          <w:sz w:val="28"/>
          <w:szCs w:val="28"/>
        </w:rPr>
        <w:t xml:space="preserve"> academic year is June 1</w:t>
      </w:r>
      <w:r w:rsidR="001F2FC5">
        <w:rPr>
          <w:rFonts w:ascii="Times New Roman" w:hAnsi="Times New Roman" w:cs="Times New Roman"/>
          <w:i/>
          <w:iCs/>
          <w:color w:val="000000"/>
          <w:sz w:val="28"/>
          <w:szCs w:val="28"/>
        </w:rPr>
        <w:t>4</w:t>
      </w:r>
      <w:r w:rsidRPr="007B2D66">
        <w:rPr>
          <w:rFonts w:ascii="Times New Roman" w:hAnsi="Times New Roman" w:cs="Times New Roman"/>
          <w:i/>
          <w:iCs/>
          <w:color w:val="000000"/>
          <w:sz w:val="28"/>
          <w:szCs w:val="28"/>
        </w:rPr>
        <w:t>th</w:t>
      </w:r>
      <w:r w:rsidRPr="007B2D66">
        <w:rPr>
          <w:rFonts w:ascii="Times New Roman" w:hAnsi="Times New Roman" w:cs="Times New Roman"/>
          <w:color w:val="000000"/>
          <w:sz w:val="28"/>
          <w:szCs w:val="28"/>
        </w:rPr>
        <w:t>.</w:t>
      </w:r>
    </w:p>
    <w:p w14:paraId="64A3D0A4" w14:textId="220376A3" w:rsidR="00D163BB" w:rsidRDefault="00D163BB" w:rsidP="007B319C">
      <w:pPr>
        <w:pStyle w:val="Default"/>
        <w:ind w:left="1440"/>
        <w:rPr>
          <w:sz w:val="28"/>
          <w:szCs w:val="28"/>
        </w:rPr>
      </w:pPr>
    </w:p>
    <w:p w14:paraId="79EB1CA9" w14:textId="4BB76A3E" w:rsidR="007B2D66" w:rsidRDefault="007B2D66" w:rsidP="007B319C">
      <w:pPr>
        <w:pStyle w:val="Default"/>
        <w:ind w:left="1440"/>
        <w:rPr>
          <w:sz w:val="28"/>
          <w:szCs w:val="28"/>
        </w:rPr>
      </w:pPr>
    </w:p>
    <w:p w14:paraId="5673A743" w14:textId="77777777" w:rsidR="007B2D66" w:rsidRPr="00D163BB" w:rsidRDefault="007B2D66" w:rsidP="007B319C">
      <w:pPr>
        <w:pStyle w:val="Default"/>
        <w:ind w:left="1440"/>
        <w:rPr>
          <w:sz w:val="28"/>
          <w:szCs w:val="28"/>
        </w:rPr>
      </w:pPr>
    </w:p>
    <w:p w14:paraId="7B881E3C" w14:textId="77777777" w:rsidR="0080288E" w:rsidRPr="00D163BB" w:rsidRDefault="0080288E" w:rsidP="00D163BB">
      <w:pPr>
        <w:pStyle w:val="Default"/>
        <w:ind w:left="1440"/>
        <w:rPr>
          <w:sz w:val="28"/>
          <w:szCs w:val="28"/>
        </w:rPr>
      </w:pPr>
    </w:p>
    <w:p w14:paraId="2FFCCAE6" w14:textId="7F34BDAC" w:rsidR="00CE2A72" w:rsidRPr="007B319C" w:rsidRDefault="00CE2A72" w:rsidP="0000317F">
      <w:pPr>
        <w:pStyle w:val="Heading2"/>
        <w:numPr>
          <w:ilvl w:val="0"/>
          <w:numId w:val="26"/>
        </w:numPr>
      </w:pPr>
      <w:bookmarkStart w:id="3" w:name="_Toc110512811"/>
      <w:r w:rsidRPr="0080288E">
        <w:lastRenderedPageBreak/>
        <w:t>Pay Scale and Budget Planning</w:t>
      </w:r>
      <w:bookmarkEnd w:id="3"/>
      <w:r w:rsidRPr="0080288E">
        <w:t xml:space="preserve"> </w:t>
      </w:r>
    </w:p>
    <w:p w14:paraId="1000B100" w14:textId="77777777" w:rsidR="007B319C" w:rsidRPr="00E93962" w:rsidRDefault="007B319C" w:rsidP="007B319C">
      <w:pPr>
        <w:pStyle w:val="Default"/>
        <w:ind w:left="720"/>
        <w:rPr>
          <w:sz w:val="28"/>
          <w:szCs w:val="28"/>
        </w:rPr>
      </w:pPr>
    </w:p>
    <w:p w14:paraId="1CBBB05B" w14:textId="5FF8B6BC" w:rsidR="00EF05B4" w:rsidRDefault="00CE2A72" w:rsidP="00BD6BEC">
      <w:pPr>
        <w:pStyle w:val="Default"/>
        <w:widowControl w:val="0"/>
        <w:numPr>
          <w:ilvl w:val="0"/>
          <w:numId w:val="23"/>
        </w:numPr>
        <w:ind w:left="1080"/>
        <w:rPr>
          <w:sz w:val="28"/>
          <w:szCs w:val="28"/>
        </w:rPr>
      </w:pPr>
      <w:r w:rsidRPr="00D163BB">
        <w:rPr>
          <w:sz w:val="28"/>
          <w:szCs w:val="28"/>
          <w:u w:val="single"/>
        </w:rPr>
        <w:t>Pay Scale</w:t>
      </w:r>
      <w:r w:rsidRPr="00D163BB">
        <w:rPr>
          <w:sz w:val="28"/>
          <w:szCs w:val="28"/>
        </w:rPr>
        <w:t xml:space="preserve">.  Effective July 1, 2022, a new pay scale has been adopted and a salary range has been assigned to each position. </w:t>
      </w:r>
      <w:r w:rsidR="005D0C6F">
        <w:rPr>
          <w:sz w:val="28"/>
          <w:szCs w:val="28"/>
        </w:rPr>
        <w:t xml:space="preserve">The pay scale range is listed on the job description.  </w:t>
      </w:r>
      <w:r w:rsidRPr="00D163BB">
        <w:rPr>
          <w:sz w:val="28"/>
          <w:szCs w:val="28"/>
        </w:rPr>
        <w:t xml:space="preserve">The pay scale is available online </w:t>
      </w:r>
      <w:bookmarkStart w:id="4" w:name="_Hlk109371916"/>
      <w:r w:rsidR="005874B4">
        <w:fldChar w:fldCharType="begin"/>
      </w:r>
      <w:r w:rsidR="00EA7489">
        <w:instrText>HYPERLINK "https://in.ewu.edu/student-employment/wp-content/uploads/sites/45/2024/01/Min-Wage-2024.xlsx"</w:instrText>
      </w:r>
      <w:r w:rsidR="005874B4">
        <w:fldChar w:fldCharType="separate"/>
      </w:r>
      <w:r w:rsidR="007B319C" w:rsidRPr="007B319C">
        <w:rPr>
          <w:rStyle w:val="Hyperlink"/>
          <w:sz w:val="28"/>
          <w:szCs w:val="28"/>
        </w:rPr>
        <w:t>he</w:t>
      </w:r>
      <w:bookmarkStart w:id="5" w:name="_GoBack"/>
      <w:bookmarkEnd w:id="5"/>
      <w:r w:rsidR="007B319C" w:rsidRPr="007B319C">
        <w:rPr>
          <w:rStyle w:val="Hyperlink"/>
          <w:sz w:val="28"/>
          <w:szCs w:val="28"/>
        </w:rPr>
        <w:t>r</w:t>
      </w:r>
      <w:r w:rsidR="007B319C" w:rsidRPr="007B319C">
        <w:rPr>
          <w:rStyle w:val="Hyperlink"/>
          <w:sz w:val="28"/>
          <w:szCs w:val="28"/>
        </w:rPr>
        <w:t>e</w:t>
      </w:r>
      <w:r w:rsidR="005874B4">
        <w:rPr>
          <w:rStyle w:val="Hyperlink"/>
          <w:sz w:val="28"/>
          <w:szCs w:val="28"/>
        </w:rPr>
        <w:fldChar w:fldCharType="end"/>
      </w:r>
      <w:r w:rsidR="007B319C">
        <w:rPr>
          <w:sz w:val="28"/>
          <w:szCs w:val="28"/>
        </w:rPr>
        <w:t>.</w:t>
      </w:r>
      <w:r w:rsidR="007B319C">
        <w:rPr>
          <w:rStyle w:val="FootnoteReference"/>
          <w:sz w:val="28"/>
          <w:szCs w:val="28"/>
        </w:rPr>
        <w:footnoteReference w:id="4"/>
      </w:r>
      <w:r w:rsidR="007B319C">
        <w:rPr>
          <w:sz w:val="28"/>
          <w:szCs w:val="28"/>
        </w:rPr>
        <w:t xml:space="preserve"> </w:t>
      </w:r>
      <w:r w:rsidRPr="00D163BB">
        <w:rPr>
          <w:sz w:val="28"/>
          <w:szCs w:val="28"/>
        </w:rPr>
        <w:t xml:space="preserve"> </w:t>
      </w:r>
      <w:bookmarkEnd w:id="4"/>
      <w:r w:rsidR="00D163BB">
        <w:rPr>
          <w:sz w:val="28"/>
          <w:szCs w:val="28"/>
        </w:rPr>
        <w:t>Please note that for graduate students awarded graduate service appointments (GSAs) and graduate student employees performing substantially similar work duties</w:t>
      </w:r>
      <w:r w:rsidR="007B319C">
        <w:rPr>
          <w:sz w:val="28"/>
          <w:szCs w:val="28"/>
        </w:rPr>
        <w:t xml:space="preserve"> but without a formal GSA involving a tuition waiver (graduate employees or GEs), whose primary responsibilities involve research and research support functions, the appropriate pay range is determined by the dean in consultation with the faculty principal investigator and the Office of Grant and Research Development during preparation of the grant application to ensure pay equity.  </w:t>
      </w:r>
      <w:r w:rsidR="00D163BB">
        <w:rPr>
          <w:sz w:val="28"/>
          <w:szCs w:val="28"/>
        </w:rPr>
        <w:t xml:space="preserve"> </w:t>
      </w:r>
      <w:r w:rsidR="00EF05B4">
        <w:rPr>
          <w:sz w:val="28"/>
          <w:szCs w:val="28"/>
        </w:rPr>
        <w:br/>
      </w:r>
    </w:p>
    <w:p w14:paraId="6CEF0E2F" w14:textId="77777777" w:rsidR="00EF05B4" w:rsidRDefault="00CE2A72" w:rsidP="00BD6BEC">
      <w:pPr>
        <w:pStyle w:val="Default"/>
        <w:widowControl w:val="0"/>
        <w:numPr>
          <w:ilvl w:val="0"/>
          <w:numId w:val="23"/>
        </w:numPr>
        <w:ind w:left="1080"/>
        <w:rPr>
          <w:sz w:val="28"/>
          <w:szCs w:val="28"/>
        </w:rPr>
      </w:pPr>
      <w:r w:rsidRPr="00EF05B4">
        <w:rPr>
          <w:sz w:val="28"/>
          <w:szCs w:val="28"/>
          <w:u w:val="single"/>
        </w:rPr>
        <w:t>Experience Increases</w:t>
      </w:r>
      <w:r w:rsidRPr="00EF05B4">
        <w:rPr>
          <w:sz w:val="28"/>
          <w:szCs w:val="28"/>
        </w:rPr>
        <w:t xml:space="preserve">.  Experience increases are authorized under Article 6-5 of EWU Policy 407-10. These increases are discretionary and temporary employees are not eligible for an experience rate pay increase until they have worked 450 hours at the same job in the same department. Experience increases require prior approvals up through your Associate Vice President/Director. Pay increases take effect in the pay period following the pay period in which the pay increase is approved. </w:t>
      </w:r>
      <w:r w:rsidR="00EF05B4">
        <w:rPr>
          <w:sz w:val="28"/>
          <w:szCs w:val="28"/>
        </w:rPr>
        <w:br/>
      </w:r>
    </w:p>
    <w:p w14:paraId="2CDFB7E4" w14:textId="16B4A21B" w:rsidR="004A7DAD" w:rsidRPr="00EA7489" w:rsidRDefault="00CE2A72" w:rsidP="00D3166B">
      <w:pPr>
        <w:pStyle w:val="Default"/>
        <w:widowControl w:val="0"/>
        <w:numPr>
          <w:ilvl w:val="0"/>
          <w:numId w:val="23"/>
        </w:numPr>
        <w:ind w:left="1080"/>
        <w:rPr>
          <w:sz w:val="28"/>
          <w:szCs w:val="28"/>
        </w:rPr>
      </w:pPr>
      <w:r w:rsidRPr="00EA7489">
        <w:rPr>
          <w:sz w:val="28"/>
          <w:szCs w:val="28"/>
          <w:u w:val="single"/>
        </w:rPr>
        <w:t>Budget Planning</w:t>
      </w:r>
      <w:r w:rsidRPr="00EA7489">
        <w:rPr>
          <w:sz w:val="28"/>
          <w:szCs w:val="28"/>
        </w:rPr>
        <w:t xml:space="preserve">.  As you engage in future budget planning for student employment positions, keep in mind the pay scale will be updated effective each January 1 to reflect minimum wage increases. </w:t>
      </w:r>
    </w:p>
    <w:p w14:paraId="2359156A" w14:textId="0F6A5190" w:rsidR="0080288E" w:rsidRPr="00EF05B4" w:rsidRDefault="0080288E" w:rsidP="0000317F">
      <w:pPr>
        <w:pStyle w:val="Heading2"/>
        <w:numPr>
          <w:ilvl w:val="0"/>
          <w:numId w:val="26"/>
        </w:numPr>
      </w:pPr>
      <w:bookmarkStart w:id="6" w:name="_Toc110512812"/>
      <w:r w:rsidRPr="00EF05B4">
        <w:t>Selection of Job Candidates:</w:t>
      </w:r>
      <w:bookmarkEnd w:id="6"/>
    </w:p>
    <w:p w14:paraId="2B9755C8" w14:textId="77777777" w:rsidR="0080288E" w:rsidRPr="0080288E" w:rsidRDefault="0080288E" w:rsidP="0080288E">
      <w:pPr>
        <w:pStyle w:val="xmsonormal"/>
        <w:rPr>
          <w:rFonts w:ascii="Times New Roman" w:eastAsia="Times New Roman" w:hAnsi="Times New Roman" w:cs="Times New Roman"/>
          <w:b/>
          <w:sz w:val="28"/>
          <w:szCs w:val="28"/>
        </w:rPr>
      </w:pPr>
    </w:p>
    <w:p w14:paraId="67C29E10" w14:textId="649082C3" w:rsidR="00325837" w:rsidRDefault="00CE2A72" w:rsidP="00EF05B4">
      <w:pPr>
        <w:pStyle w:val="xmsonormal"/>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Update applicant status.  </w:t>
      </w:r>
      <w:r w:rsidR="00325837" w:rsidRPr="0080288E">
        <w:rPr>
          <w:rFonts w:ascii="Times New Roman" w:eastAsia="Times New Roman" w:hAnsi="Times New Roman" w:cs="Times New Roman"/>
          <w:sz w:val="28"/>
          <w:szCs w:val="28"/>
        </w:rPr>
        <w:t xml:space="preserve">As you are making your hiring decision(s), please update the applicant’s status </w:t>
      </w:r>
      <w:r w:rsidR="0080288E" w:rsidRPr="0080288E">
        <w:rPr>
          <w:rFonts w:ascii="Times New Roman" w:eastAsia="Times New Roman" w:hAnsi="Times New Roman" w:cs="Times New Roman"/>
          <w:sz w:val="28"/>
          <w:szCs w:val="28"/>
        </w:rPr>
        <w:t xml:space="preserve">in Handshake </w:t>
      </w:r>
      <w:r w:rsidR="00325837" w:rsidRPr="0080288E">
        <w:rPr>
          <w:rFonts w:ascii="Times New Roman" w:eastAsia="Times New Roman" w:hAnsi="Times New Roman" w:cs="Times New Roman"/>
          <w:sz w:val="28"/>
          <w:szCs w:val="28"/>
        </w:rPr>
        <w:t>to Reviewed, or Hired, or Declined</w:t>
      </w:r>
      <w:r w:rsidR="0080288E" w:rsidRPr="0080288E">
        <w:rPr>
          <w:rFonts w:ascii="Times New Roman" w:eastAsia="Times New Roman" w:hAnsi="Times New Roman" w:cs="Times New Roman"/>
          <w:sz w:val="28"/>
          <w:szCs w:val="28"/>
        </w:rPr>
        <w:t>,</w:t>
      </w:r>
      <w:r w:rsidR="00325837" w:rsidRPr="0080288E">
        <w:rPr>
          <w:rFonts w:ascii="Times New Roman" w:eastAsia="Times New Roman" w:hAnsi="Times New Roman" w:cs="Times New Roman"/>
          <w:sz w:val="28"/>
          <w:szCs w:val="28"/>
        </w:rPr>
        <w:t xml:space="preserve"> as nee</w:t>
      </w:r>
      <w:r w:rsidR="00325837" w:rsidRPr="00CE2A72">
        <w:rPr>
          <w:rFonts w:ascii="Times New Roman" w:eastAsia="Times New Roman" w:hAnsi="Times New Roman" w:cs="Times New Roman"/>
          <w:sz w:val="28"/>
          <w:szCs w:val="28"/>
        </w:rPr>
        <w:t>ded</w:t>
      </w:r>
      <w:r w:rsidR="00325837" w:rsidRPr="0080288E">
        <w:rPr>
          <w:rFonts w:ascii="Times New Roman" w:eastAsia="Times New Roman" w:hAnsi="Times New Roman" w:cs="Times New Roman"/>
          <w:sz w:val="28"/>
          <w:szCs w:val="28"/>
        </w:rPr>
        <w:t>.</w:t>
      </w:r>
    </w:p>
    <w:p w14:paraId="16F55E4A" w14:textId="77777777" w:rsidR="009B32C5" w:rsidRPr="0080288E" w:rsidRDefault="009B32C5" w:rsidP="009B32C5">
      <w:pPr>
        <w:pStyle w:val="xmsonormal"/>
        <w:ind w:left="720"/>
        <w:rPr>
          <w:rFonts w:ascii="Times New Roman" w:eastAsia="Times New Roman" w:hAnsi="Times New Roman" w:cs="Times New Roman"/>
          <w:sz w:val="28"/>
          <w:szCs w:val="28"/>
        </w:rPr>
      </w:pPr>
    </w:p>
    <w:p w14:paraId="3036C5CC" w14:textId="77777777" w:rsidR="00325837" w:rsidRPr="0080288E" w:rsidRDefault="00CE2A72" w:rsidP="009B32C5">
      <w:pPr>
        <w:pStyle w:val="xmsonormal"/>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Contact applicants.  </w:t>
      </w:r>
      <w:r w:rsidR="00325837" w:rsidRPr="0080288E">
        <w:rPr>
          <w:rFonts w:ascii="Times New Roman" w:eastAsia="Times New Roman" w:hAnsi="Times New Roman" w:cs="Times New Roman"/>
          <w:sz w:val="28"/>
          <w:szCs w:val="28"/>
        </w:rPr>
        <w:t xml:space="preserve">Contact applicants who you did not choose to hire. It is important we demonstrate professionalism in our hiring practices by </w:t>
      </w:r>
      <w:r w:rsidR="00325837" w:rsidRPr="0080288E">
        <w:rPr>
          <w:rFonts w:ascii="Times New Roman" w:eastAsia="Times New Roman" w:hAnsi="Times New Roman" w:cs="Times New Roman"/>
          <w:sz w:val="28"/>
          <w:szCs w:val="28"/>
        </w:rPr>
        <w:lastRenderedPageBreak/>
        <w:t xml:space="preserve">providing applicants with this courtesy so they can move forward and explore other employment opportunities.  If you took the time to interview a job candidate, please call them to decline. If you didn’t interview them, you may email them (using bcc) or you may use the messaging feature in Handshake.  To use the Handshake messaging </w:t>
      </w:r>
      <w:r w:rsidR="009617A5" w:rsidRPr="0080288E">
        <w:rPr>
          <w:rFonts w:ascii="Times New Roman" w:eastAsia="Times New Roman" w:hAnsi="Times New Roman" w:cs="Times New Roman"/>
          <w:sz w:val="28"/>
          <w:szCs w:val="28"/>
        </w:rPr>
        <w:t>feature,</w:t>
      </w:r>
      <w:r w:rsidR="00325837" w:rsidRPr="0080288E">
        <w:rPr>
          <w:rFonts w:ascii="Times New Roman" w:eastAsia="Times New Roman" w:hAnsi="Times New Roman" w:cs="Times New Roman"/>
          <w:sz w:val="28"/>
          <w:szCs w:val="28"/>
        </w:rPr>
        <w:t xml:space="preserve"> complete the following steps:</w:t>
      </w:r>
    </w:p>
    <w:p w14:paraId="404EF1DC" w14:textId="77777777" w:rsidR="00325837" w:rsidRPr="0080288E" w:rsidRDefault="00325837" w:rsidP="00325837">
      <w:pPr>
        <w:pStyle w:val="xmsonormal"/>
        <w:numPr>
          <w:ilvl w:val="1"/>
          <w:numId w:val="1"/>
        </w:numPr>
        <w:rPr>
          <w:rFonts w:ascii="Times New Roman" w:eastAsia="Times New Roman" w:hAnsi="Times New Roman" w:cs="Times New Roman"/>
          <w:sz w:val="28"/>
          <w:szCs w:val="28"/>
        </w:rPr>
      </w:pPr>
      <w:r w:rsidRPr="0080288E">
        <w:rPr>
          <w:rFonts w:ascii="Times New Roman" w:eastAsia="Times New Roman" w:hAnsi="Times New Roman" w:cs="Times New Roman"/>
          <w:sz w:val="28"/>
          <w:szCs w:val="28"/>
        </w:rPr>
        <w:t>From your job posting, click on “Applicants”. Make sure the ones you want to decline are updated from the dropdown box.</w:t>
      </w:r>
    </w:p>
    <w:p w14:paraId="2FA15B17" w14:textId="77777777" w:rsidR="00325837" w:rsidRPr="0080288E" w:rsidRDefault="00325837" w:rsidP="00325837">
      <w:pPr>
        <w:pStyle w:val="xmsonormal"/>
        <w:numPr>
          <w:ilvl w:val="1"/>
          <w:numId w:val="1"/>
        </w:numPr>
        <w:rPr>
          <w:rFonts w:ascii="Times New Roman" w:eastAsia="Times New Roman" w:hAnsi="Times New Roman" w:cs="Times New Roman"/>
          <w:sz w:val="28"/>
          <w:szCs w:val="28"/>
        </w:rPr>
      </w:pPr>
      <w:r w:rsidRPr="0080288E">
        <w:rPr>
          <w:rFonts w:ascii="Times New Roman" w:eastAsia="Times New Roman" w:hAnsi="Times New Roman" w:cs="Times New Roman"/>
          <w:sz w:val="28"/>
          <w:szCs w:val="28"/>
        </w:rPr>
        <w:t>Select the students you wish to email by checking the box to the left of their name.</w:t>
      </w:r>
    </w:p>
    <w:p w14:paraId="5C3056D9" w14:textId="77777777" w:rsidR="00325837" w:rsidRPr="0080288E" w:rsidRDefault="00325837" w:rsidP="00325837">
      <w:pPr>
        <w:pStyle w:val="xmsonormal"/>
        <w:numPr>
          <w:ilvl w:val="1"/>
          <w:numId w:val="1"/>
        </w:numPr>
        <w:rPr>
          <w:rFonts w:ascii="Times New Roman" w:eastAsia="Times New Roman" w:hAnsi="Times New Roman" w:cs="Times New Roman"/>
          <w:sz w:val="28"/>
          <w:szCs w:val="28"/>
        </w:rPr>
      </w:pPr>
      <w:r w:rsidRPr="0080288E">
        <w:rPr>
          <w:rFonts w:ascii="Times New Roman" w:eastAsia="Times New Roman" w:hAnsi="Times New Roman" w:cs="Times New Roman"/>
          <w:sz w:val="28"/>
          <w:szCs w:val="28"/>
        </w:rPr>
        <w:t>Select “Send Email to Applicants”, and double check that the correct names are listed.</w:t>
      </w:r>
    </w:p>
    <w:p w14:paraId="4580A656" w14:textId="77777777" w:rsidR="00325837" w:rsidRPr="0080288E" w:rsidRDefault="00325837" w:rsidP="00325837">
      <w:pPr>
        <w:pStyle w:val="xmsonormal"/>
        <w:numPr>
          <w:ilvl w:val="1"/>
          <w:numId w:val="1"/>
        </w:numPr>
        <w:rPr>
          <w:rFonts w:ascii="Times New Roman" w:eastAsia="Times New Roman" w:hAnsi="Times New Roman" w:cs="Times New Roman"/>
          <w:sz w:val="28"/>
          <w:szCs w:val="28"/>
        </w:rPr>
      </w:pPr>
      <w:r w:rsidRPr="0080288E">
        <w:rPr>
          <w:rFonts w:ascii="Times New Roman" w:eastAsia="Times New Roman" w:hAnsi="Times New Roman" w:cs="Times New Roman"/>
          <w:sz w:val="28"/>
          <w:szCs w:val="28"/>
        </w:rPr>
        <w:t>Select “Next and Add the Email Subject”, update the “From” Name and “Reply to” fields and cc yourself.</w:t>
      </w:r>
    </w:p>
    <w:p w14:paraId="737A1378" w14:textId="5E2F027D" w:rsidR="00325837" w:rsidRDefault="00325837" w:rsidP="00325837">
      <w:pPr>
        <w:pStyle w:val="xmsonormal"/>
        <w:numPr>
          <w:ilvl w:val="1"/>
          <w:numId w:val="1"/>
        </w:numPr>
        <w:rPr>
          <w:rFonts w:ascii="Times New Roman" w:eastAsia="Times New Roman" w:hAnsi="Times New Roman" w:cs="Times New Roman"/>
          <w:sz w:val="28"/>
          <w:szCs w:val="28"/>
        </w:rPr>
      </w:pPr>
      <w:r w:rsidRPr="0080288E">
        <w:rPr>
          <w:rFonts w:ascii="Times New Roman" w:eastAsia="Times New Roman" w:hAnsi="Times New Roman" w:cs="Times New Roman"/>
          <w:sz w:val="28"/>
          <w:szCs w:val="28"/>
        </w:rPr>
        <w:t>Select “Next” and write your email. Review it and then Save Changes to send.</w:t>
      </w:r>
    </w:p>
    <w:p w14:paraId="4C7F6BCC" w14:textId="77777777" w:rsidR="009B32C5" w:rsidRPr="0080288E" w:rsidRDefault="009B32C5" w:rsidP="009B32C5">
      <w:pPr>
        <w:pStyle w:val="xmsonormal"/>
        <w:ind w:left="1440"/>
        <w:rPr>
          <w:rFonts w:ascii="Times New Roman" w:eastAsia="Times New Roman" w:hAnsi="Times New Roman" w:cs="Times New Roman"/>
          <w:sz w:val="28"/>
          <w:szCs w:val="28"/>
        </w:rPr>
      </w:pPr>
    </w:p>
    <w:p w14:paraId="2D49E7D1" w14:textId="77777777" w:rsidR="00325837" w:rsidRPr="0080288E" w:rsidRDefault="00CE2A72" w:rsidP="005B50E9">
      <w:pPr>
        <w:pStyle w:val="xmsonormal"/>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Close Posting.  </w:t>
      </w:r>
      <w:r w:rsidR="00325837" w:rsidRPr="0080288E">
        <w:rPr>
          <w:rFonts w:ascii="Times New Roman" w:eastAsia="Times New Roman" w:hAnsi="Times New Roman" w:cs="Times New Roman"/>
          <w:sz w:val="28"/>
          <w:szCs w:val="28"/>
        </w:rPr>
        <w:t xml:space="preserve">Close the posting when you are done hiring. Please do not leave it open and give false hope to the students that the position is open. </w:t>
      </w:r>
    </w:p>
    <w:p w14:paraId="074F1545" w14:textId="77777777" w:rsidR="00325837" w:rsidRPr="0080288E" w:rsidRDefault="00325837" w:rsidP="00325837">
      <w:pPr>
        <w:pStyle w:val="xmsonormal"/>
        <w:rPr>
          <w:rFonts w:ascii="Times New Roman" w:hAnsi="Times New Roman" w:cs="Times New Roman"/>
          <w:sz w:val="28"/>
          <w:szCs w:val="28"/>
        </w:rPr>
      </w:pPr>
      <w:r w:rsidRPr="0080288E">
        <w:rPr>
          <w:rFonts w:ascii="Times New Roman" w:hAnsi="Times New Roman" w:cs="Times New Roman"/>
          <w:sz w:val="28"/>
          <w:szCs w:val="28"/>
        </w:rPr>
        <w:t> </w:t>
      </w:r>
    </w:p>
    <w:p w14:paraId="7FEFB175" w14:textId="5DAD026E" w:rsidR="00F97835" w:rsidRDefault="00330F1A" w:rsidP="0000317F">
      <w:pPr>
        <w:pStyle w:val="Heading2"/>
        <w:numPr>
          <w:ilvl w:val="0"/>
          <w:numId w:val="26"/>
        </w:numPr>
      </w:pPr>
      <w:bookmarkStart w:id="7" w:name="_Toc110512813"/>
      <w:r>
        <w:t xml:space="preserve">Pre-Employment </w:t>
      </w:r>
      <w:r w:rsidR="00F97835">
        <w:t>Requirements</w:t>
      </w:r>
      <w:r>
        <w:t>:</w:t>
      </w:r>
      <w:bookmarkEnd w:id="7"/>
    </w:p>
    <w:p w14:paraId="2977DAF4" w14:textId="77777777" w:rsidR="00330F1A" w:rsidRDefault="00330F1A" w:rsidP="00325837">
      <w:pPr>
        <w:pStyle w:val="xmsonormal"/>
        <w:rPr>
          <w:rFonts w:ascii="Times New Roman" w:hAnsi="Times New Roman" w:cs="Times New Roman"/>
          <w:b/>
          <w:sz w:val="28"/>
          <w:szCs w:val="28"/>
        </w:rPr>
      </w:pPr>
    </w:p>
    <w:p w14:paraId="39CD2838" w14:textId="1D9E636C" w:rsidR="00E93962" w:rsidRDefault="00330F1A" w:rsidP="00734CC4">
      <w:pPr>
        <w:ind w:left="720"/>
        <w:rPr>
          <w:rFonts w:ascii="Times New Roman" w:hAnsi="Times New Roman" w:cs="Times New Roman"/>
          <w:sz w:val="28"/>
          <w:szCs w:val="28"/>
        </w:rPr>
      </w:pPr>
      <w:r>
        <w:rPr>
          <w:rFonts w:ascii="Times New Roman" w:hAnsi="Times New Roman" w:cs="Times New Roman"/>
          <w:sz w:val="28"/>
          <w:szCs w:val="28"/>
        </w:rPr>
        <w:t>Prior to any student employee beginning to work</w:t>
      </w:r>
      <w:r w:rsidR="00557E2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all</w:t>
      </w:r>
      <w:r>
        <w:rPr>
          <w:rFonts w:ascii="Times New Roman" w:hAnsi="Times New Roman" w:cs="Times New Roman"/>
          <w:sz w:val="28"/>
          <w:szCs w:val="28"/>
        </w:rPr>
        <w:t xml:space="preserve"> of the following requirements shall be completed.  Human Resources—Student Employment will notify supervisors once student employees are cleared to begin working.  Do not allow your student employees begin working until you have received approval from Human Resources</w:t>
      </w:r>
      <w:r w:rsidR="009D3B35">
        <w:rPr>
          <w:rFonts w:ascii="Times New Roman" w:hAnsi="Times New Roman" w:cs="Times New Roman"/>
          <w:sz w:val="28"/>
          <w:szCs w:val="28"/>
        </w:rPr>
        <w:t xml:space="preserve"> – Student Employment</w:t>
      </w:r>
      <w:r>
        <w:rPr>
          <w:rFonts w:ascii="Times New Roman" w:hAnsi="Times New Roman" w:cs="Times New Roman"/>
          <w:sz w:val="28"/>
          <w:szCs w:val="28"/>
        </w:rPr>
        <w:t xml:space="preserve">.  </w:t>
      </w:r>
      <w:bookmarkStart w:id="8" w:name="_Hlk109372298"/>
    </w:p>
    <w:p w14:paraId="6058E58C" w14:textId="77777777" w:rsidR="004A7DAD" w:rsidRPr="00330F1A" w:rsidRDefault="004A7DAD" w:rsidP="00734CC4">
      <w:pPr>
        <w:ind w:left="720"/>
        <w:rPr>
          <w:rFonts w:ascii="Times New Roman" w:hAnsi="Times New Roman" w:cs="Times New Roman"/>
          <w:sz w:val="28"/>
          <w:szCs w:val="28"/>
        </w:rPr>
      </w:pPr>
    </w:p>
    <w:p w14:paraId="0E8CCE81" w14:textId="4F574AA6" w:rsidR="00E93962" w:rsidRDefault="00E93962" w:rsidP="00734CC4">
      <w:pPr>
        <w:pStyle w:val="ListParagraph"/>
        <w:numPr>
          <w:ilvl w:val="0"/>
          <w:numId w:val="24"/>
        </w:numPr>
        <w:ind w:left="720"/>
        <w:rPr>
          <w:rFonts w:ascii="Times New Roman" w:hAnsi="Times New Roman" w:cs="Times New Roman"/>
          <w:b/>
          <w:sz w:val="28"/>
          <w:szCs w:val="28"/>
        </w:rPr>
      </w:pPr>
      <w:r w:rsidRPr="00E93962">
        <w:rPr>
          <w:rFonts w:ascii="Times New Roman" w:hAnsi="Times New Roman" w:cs="Times New Roman"/>
          <w:b/>
          <w:sz w:val="28"/>
          <w:szCs w:val="28"/>
        </w:rPr>
        <w:t>Employment Authorization Form</w:t>
      </w:r>
    </w:p>
    <w:p w14:paraId="62D79E77" w14:textId="77777777" w:rsidR="009B32C5" w:rsidRPr="00E93962" w:rsidRDefault="009B32C5" w:rsidP="009B32C5">
      <w:pPr>
        <w:pStyle w:val="ListParagraph"/>
        <w:ind w:left="1080"/>
        <w:rPr>
          <w:rFonts w:ascii="Times New Roman" w:hAnsi="Times New Roman" w:cs="Times New Roman"/>
          <w:b/>
          <w:sz w:val="28"/>
          <w:szCs w:val="28"/>
        </w:rPr>
      </w:pPr>
    </w:p>
    <w:p w14:paraId="4ADAEA2D" w14:textId="31570372" w:rsidR="00E93962" w:rsidRDefault="00E93962" w:rsidP="00E93962">
      <w:pPr>
        <w:pStyle w:val="ListParagraph"/>
        <w:numPr>
          <w:ilvl w:val="0"/>
          <w:numId w:val="14"/>
        </w:numPr>
        <w:rPr>
          <w:rFonts w:ascii="Times New Roman" w:hAnsi="Times New Roman" w:cs="Times New Roman"/>
          <w:sz w:val="28"/>
          <w:szCs w:val="28"/>
        </w:rPr>
      </w:pPr>
      <w:r w:rsidRPr="00330F1A">
        <w:rPr>
          <w:rFonts w:ascii="Times New Roman" w:hAnsi="Times New Roman" w:cs="Times New Roman"/>
          <w:sz w:val="28"/>
          <w:szCs w:val="28"/>
          <w:u w:val="single"/>
        </w:rPr>
        <w:t>Non-Work Study</w:t>
      </w:r>
      <w:r w:rsidRPr="00330F1A">
        <w:rPr>
          <w:rFonts w:ascii="Times New Roman" w:hAnsi="Times New Roman" w:cs="Times New Roman"/>
          <w:sz w:val="28"/>
          <w:szCs w:val="28"/>
        </w:rPr>
        <w:t>:  Supervisor will need to complete a Non-Work Study Employment Authorization form</w:t>
      </w:r>
      <w:r w:rsidR="00557E2F">
        <w:rPr>
          <w:rFonts w:ascii="Times New Roman" w:hAnsi="Times New Roman" w:cs="Times New Roman"/>
          <w:sz w:val="28"/>
          <w:szCs w:val="28"/>
        </w:rPr>
        <w:t xml:space="preserve"> with the Employee</w:t>
      </w:r>
      <w:r w:rsidRPr="00330F1A">
        <w:rPr>
          <w:rFonts w:ascii="Times New Roman" w:hAnsi="Times New Roman" w:cs="Times New Roman"/>
          <w:sz w:val="28"/>
          <w:szCs w:val="28"/>
        </w:rPr>
        <w:t xml:space="preserve"> to return to Human Resources—Student Employment Showalter 30</w:t>
      </w:r>
      <w:r w:rsidR="00557E2F">
        <w:rPr>
          <w:rFonts w:ascii="Times New Roman" w:hAnsi="Times New Roman" w:cs="Times New Roman"/>
          <w:sz w:val="28"/>
          <w:szCs w:val="28"/>
        </w:rPr>
        <w:t>0</w:t>
      </w:r>
      <w:r w:rsidRPr="00330F1A">
        <w:rPr>
          <w:rFonts w:ascii="Times New Roman" w:hAnsi="Times New Roman" w:cs="Times New Roman"/>
          <w:sz w:val="28"/>
          <w:szCs w:val="28"/>
        </w:rPr>
        <w:t xml:space="preserve">.  </w:t>
      </w:r>
    </w:p>
    <w:p w14:paraId="4B56ACD8" w14:textId="77777777" w:rsidR="00330F1A" w:rsidRPr="00330F1A" w:rsidRDefault="00330F1A" w:rsidP="00330F1A">
      <w:pPr>
        <w:pStyle w:val="ListParagraph"/>
        <w:ind w:left="1440"/>
        <w:rPr>
          <w:rFonts w:ascii="Times New Roman" w:hAnsi="Times New Roman" w:cs="Times New Roman"/>
          <w:sz w:val="28"/>
          <w:szCs w:val="28"/>
        </w:rPr>
      </w:pPr>
    </w:p>
    <w:p w14:paraId="0B57E565" w14:textId="12986C13" w:rsidR="005B50E9" w:rsidRPr="005B50E9" w:rsidRDefault="00E93962" w:rsidP="005B50E9">
      <w:pPr>
        <w:pStyle w:val="ListParagraph"/>
        <w:numPr>
          <w:ilvl w:val="0"/>
          <w:numId w:val="14"/>
        </w:numPr>
        <w:rPr>
          <w:rFonts w:ascii="Times New Roman" w:hAnsi="Times New Roman" w:cs="Times New Roman"/>
          <w:i/>
          <w:iCs/>
          <w:sz w:val="28"/>
          <w:szCs w:val="28"/>
        </w:rPr>
      </w:pPr>
      <w:r w:rsidRPr="00330F1A">
        <w:rPr>
          <w:rFonts w:ascii="Times New Roman" w:hAnsi="Times New Roman" w:cs="Times New Roman"/>
          <w:sz w:val="28"/>
          <w:szCs w:val="28"/>
          <w:u w:val="single"/>
        </w:rPr>
        <w:t>Work Study</w:t>
      </w:r>
      <w:r w:rsidRPr="00330F1A">
        <w:rPr>
          <w:rFonts w:ascii="Times New Roman" w:hAnsi="Times New Roman" w:cs="Times New Roman"/>
          <w:sz w:val="28"/>
          <w:szCs w:val="28"/>
        </w:rPr>
        <w:t xml:space="preserve">:  Student will need to obtain the Work Study Employment Authorization form from Human Resources—Student Employment, provide to supervisor for completion of supervisor </w:t>
      </w:r>
      <w:r w:rsidRPr="00330F1A">
        <w:rPr>
          <w:rFonts w:ascii="Times New Roman" w:hAnsi="Times New Roman" w:cs="Times New Roman"/>
          <w:sz w:val="28"/>
          <w:szCs w:val="28"/>
        </w:rPr>
        <w:lastRenderedPageBreak/>
        <w:t>portion and then return completed form to Human Resources—Student Employment Showalter 30</w:t>
      </w:r>
      <w:r w:rsidR="00557E2F">
        <w:rPr>
          <w:rFonts w:ascii="Times New Roman" w:hAnsi="Times New Roman" w:cs="Times New Roman"/>
          <w:sz w:val="28"/>
          <w:szCs w:val="28"/>
        </w:rPr>
        <w:t>0</w:t>
      </w:r>
      <w:r w:rsidR="006932B1">
        <w:rPr>
          <w:rFonts w:ascii="Times New Roman" w:hAnsi="Times New Roman" w:cs="Times New Roman"/>
          <w:sz w:val="28"/>
          <w:szCs w:val="28"/>
        </w:rPr>
        <w:t xml:space="preserve">. Students must pick up a new form </w:t>
      </w:r>
      <w:r w:rsidR="006932B1" w:rsidRPr="00155A3A">
        <w:rPr>
          <w:rFonts w:ascii="Times New Roman" w:hAnsi="Times New Roman" w:cs="Times New Roman"/>
          <w:sz w:val="28"/>
          <w:szCs w:val="28"/>
          <w:u w:val="single"/>
        </w:rPr>
        <w:t>every</w:t>
      </w:r>
      <w:r w:rsidR="006932B1">
        <w:rPr>
          <w:rFonts w:ascii="Times New Roman" w:hAnsi="Times New Roman" w:cs="Times New Roman"/>
          <w:sz w:val="28"/>
          <w:szCs w:val="28"/>
        </w:rPr>
        <w:t xml:space="preserve"> year as their awards change.</w:t>
      </w:r>
      <w:r w:rsidRPr="00330F1A">
        <w:rPr>
          <w:rFonts w:ascii="Times New Roman" w:hAnsi="Times New Roman" w:cs="Times New Roman"/>
          <w:sz w:val="28"/>
          <w:szCs w:val="28"/>
        </w:rPr>
        <w:t xml:space="preserve"> </w:t>
      </w:r>
      <w:r w:rsidR="00155A3A" w:rsidRPr="00155A3A">
        <w:rPr>
          <w:rFonts w:ascii="Times New Roman" w:hAnsi="Times New Roman" w:cs="Times New Roman"/>
          <w:i/>
          <w:iCs/>
          <w:sz w:val="28"/>
          <w:szCs w:val="28"/>
        </w:rPr>
        <w:t>These forms will be available for pick-up after Labor Day.</w:t>
      </w:r>
    </w:p>
    <w:p w14:paraId="7FB62FE2" w14:textId="77777777" w:rsidR="005B50E9" w:rsidRPr="00155A3A" w:rsidRDefault="005B50E9" w:rsidP="005B50E9">
      <w:pPr>
        <w:pStyle w:val="ListParagraph"/>
        <w:ind w:left="1440"/>
        <w:rPr>
          <w:rFonts w:ascii="Times New Roman" w:hAnsi="Times New Roman" w:cs="Times New Roman"/>
          <w:i/>
          <w:iCs/>
          <w:sz w:val="28"/>
          <w:szCs w:val="28"/>
        </w:rPr>
      </w:pPr>
    </w:p>
    <w:p w14:paraId="1DDB0727" w14:textId="04AB4E7B" w:rsidR="007B319C" w:rsidRPr="005268CF" w:rsidRDefault="00330F1A" w:rsidP="005268CF">
      <w:pPr>
        <w:pStyle w:val="ListParagraph"/>
        <w:widowControl w:val="0"/>
        <w:numPr>
          <w:ilvl w:val="0"/>
          <w:numId w:val="24"/>
        </w:numPr>
        <w:autoSpaceDE w:val="0"/>
        <w:autoSpaceDN w:val="0"/>
        <w:spacing w:before="122"/>
        <w:ind w:left="720"/>
        <w:rPr>
          <w:rFonts w:ascii="Times New Roman" w:hAnsi="Times New Roman" w:cs="Times New Roman"/>
          <w:b/>
          <w:sz w:val="28"/>
          <w:szCs w:val="28"/>
        </w:rPr>
      </w:pPr>
      <w:r w:rsidRPr="00330F1A">
        <w:rPr>
          <w:rFonts w:ascii="Times New Roman" w:hAnsi="Times New Roman" w:cs="Times New Roman"/>
          <w:b/>
          <w:sz w:val="28"/>
          <w:szCs w:val="28"/>
        </w:rPr>
        <w:t xml:space="preserve">Immunization Records:  </w:t>
      </w:r>
      <w:r w:rsidRPr="00330F1A">
        <w:rPr>
          <w:rFonts w:ascii="Times New Roman" w:hAnsi="Times New Roman" w:cs="Times New Roman"/>
          <w:sz w:val="28"/>
          <w:szCs w:val="28"/>
        </w:rPr>
        <w:t xml:space="preserve">Employees must submit </w:t>
      </w:r>
      <w:r w:rsidRPr="00330F1A">
        <w:rPr>
          <w:rFonts w:ascii="Times New Roman" w:hAnsi="Times New Roman" w:cs="Times New Roman"/>
          <w:color w:val="0F0F0F"/>
          <w:spacing w:val="-2"/>
          <w:w w:val="105"/>
          <w:sz w:val="28"/>
          <w:szCs w:val="28"/>
        </w:rPr>
        <w:t xml:space="preserve">MMR immunization records </w:t>
      </w:r>
      <w:r>
        <w:rPr>
          <w:rFonts w:ascii="Times New Roman" w:hAnsi="Times New Roman" w:cs="Times New Roman"/>
          <w:color w:val="0F0F0F"/>
          <w:spacing w:val="-2"/>
          <w:w w:val="105"/>
          <w:sz w:val="28"/>
          <w:szCs w:val="28"/>
        </w:rPr>
        <w:t xml:space="preserve">into Med + Proctor </w:t>
      </w:r>
      <w:r w:rsidRPr="00330F1A">
        <w:rPr>
          <w:rFonts w:ascii="Times New Roman" w:hAnsi="Times New Roman" w:cs="Times New Roman"/>
          <w:color w:val="0F0F0F"/>
          <w:spacing w:val="-2"/>
          <w:w w:val="105"/>
          <w:sz w:val="28"/>
          <w:szCs w:val="28"/>
        </w:rPr>
        <w:t xml:space="preserve">or obtain an </w:t>
      </w:r>
      <w:r w:rsidRPr="009D3B35">
        <w:rPr>
          <w:rFonts w:ascii="Times New Roman" w:hAnsi="Times New Roman" w:cs="Times New Roman"/>
          <w:color w:val="0F0F0F"/>
          <w:spacing w:val="-2"/>
          <w:w w:val="105"/>
          <w:sz w:val="28"/>
          <w:szCs w:val="28"/>
          <w:u w:val="single"/>
        </w:rPr>
        <w:t>approved</w:t>
      </w:r>
      <w:r w:rsidRPr="00330F1A">
        <w:rPr>
          <w:rFonts w:ascii="Times New Roman" w:hAnsi="Times New Roman" w:cs="Times New Roman"/>
          <w:color w:val="0F0F0F"/>
          <w:spacing w:val="-2"/>
          <w:w w:val="105"/>
          <w:sz w:val="28"/>
          <w:szCs w:val="28"/>
        </w:rPr>
        <w:t xml:space="preserve"> religious or medical immunization exemption</w:t>
      </w:r>
      <w:bookmarkStart w:id="9" w:name="_Hlk88546720"/>
    </w:p>
    <w:p w14:paraId="669C100F" w14:textId="77777777" w:rsidR="005268CF" w:rsidRPr="005268CF" w:rsidRDefault="005268CF" w:rsidP="005268CF">
      <w:pPr>
        <w:pStyle w:val="ListParagraph"/>
        <w:widowControl w:val="0"/>
        <w:autoSpaceDE w:val="0"/>
        <w:autoSpaceDN w:val="0"/>
        <w:spacing w:before="122"/>
        <w:rPr>
          <w:rFonts w:ascii="Times New Roman" w:hAnsi="Times New Roman" w:cs="Times New Roman"/>
          <w:b/>
          <w:sz w:val="28"/>
          <w:szCs w:val="28"/>
        </w:rPr>
      </w:pPr>
    </w:p>
    <w:p w14:paraId="3F858369" w14:textId="6E4D7A07" w:rsidR="005B50E9" w:rsidRPr="005B50E9" w:rsidRDefault="00330F1A" w:rsidP="005B50E9">
      <w:pPr>
        <w:pStyle w:val="ListParagraph"/>
        <w:numPr>
          <w:ilvl w:val="0"/>
          <w:numId w:val="17"/>
        </w:numPr>
        <w:ind w:left="1526"/>
        <w:contextualSpacing/>
        <w:rPr>
          <w:rFonts w:ascii="Times New Roman" w:hAnsi="Times New Roman" w:cs="Times New Roman"/>
          <w:i/>
          <w:sz w:val="28"/>
          <w:szCs w:val="28"/>
        </w:rPr>
      </w:pPr>
      <w:r w:rsidRPr="00330F1A">
        <w:rPr>
          <w:rFonts w:ascii="Times New Roman" w:hAnsi="Times New Roman" w:cs="Times New Roman"/>
          <w:sz w:val="28"/>
          <w:szCs w:val="28"/>
          <w:u w:val="single"/>
        </w:rPr>
        <w:t>Religious waiver requests</w:t>
      </w:r>
      <w:r w:rsidRPr="00330F1A">
        <w:rPr>
          <w:rFonts w:ascii="Times New Roman" w:hAnsi="Times New Roman" w:cs="Times New Roman"/>
          <w:sz w:val="28"/>
          <w:szCs w:val="28"/>
        </w:rPr>
        <w:t xml:space="preserve"> are available online </w:t>
      </w:r>
      <w:hyperlink r:id="rId13" w:history="1">
        <w:r w:rsidR="007B319C" w:rsidRPr="007B319C">
          <w:rPr>
            <w:rStyle w:val="Hyperlink"/>
            <w:rFonts w:ascii="Times New Roman" w:hAnsi="Times New Roman" w:cs="Times New Roman"/>
            <w:sz w:val="28"/>
            <w:szCs w:val="28"/>
          </w:rPr>
          <w:t>here</w:t>
        </w:r>
      </w:hyperlink>
      <w:r w:rsidR="007B319C">
        <w:rPr>
          <w:rFonts w:ascii="Times New Roman" w:hAnsi="Times New Roman" w:cs="Times New Roman"/>
          <w:sz w:val="28"/>
          <w:szCs w:val="28"/>
        </w:rPr>
        <w:t>.</w:t>
      </w:r>
      <w:r w:rsidR="007B319C">
        <w:rPr>
          <w:rStyle w:val="FootnoteReference"/>
          <w:rFonts w:ascii="Times New Roman" w:hAnsi="Times New Roman" w:cs="Times New Roman"/>
          <w:sz w:val="28"/>
          <w:szCs w:val="28"/>
        </w:rPr>
        <w:footnoteReference w:id="5"/>
      </w:r>
      <w:r w:rsidRPr="00330F1A">
        <w:rPr>
          <w:rFonts w:ascii="Times New Roman" w:hAnsi="Times New Roman" w:cs="Times New Roman"/>
          <w:sz w:val="28"/>
          <w:szCs w:val="28"/>
        </w:rPr>
        <w:t xml:space="preserve"> Submit the request online to Equal Opportunity for review and approval.</w:t>
      </w:r>
    </w:p>
    <w:p w14:paraId="7904DFFE" w14:textId="77777777" w:rsidR="005B50E9" w:rsidRPr="005B50E9" w:rsidRDefault="005B50E9" w:rsidP="005B50E9">
      <w:pPr>
        <w:pStyle w:val="ListParagraph"/>
        <w:ind w:left="1530"/>
        <w:contextualSpacing/>
        <w:rPr>
          <w:rFonts w:ascii="Times New Roman" w:hAnsi="Times New Roman" w:cs="Times New Roman"/>
          <w:i/>
          <w:sz w:val="28"/>
          <w:szCs w:val="28"/>
        </w:rPr>
      </w:pPr>
    </w:p>
    <w:p w14:paraId="3D16BCB5" w14:textId="46F67C21" w:rsidR="00330F1A" w:rsidRPr="00330F1A" w:rsidRDefault="00330F1A" w:rsidP="005B50E9">
      <w:pPr>
        <w:pStyle w:val="ListParagraph"/>
        <w:numPr>
          <w:ilvl w:val="0"/>
          <w:numId w:val="17"/>
        </w:numPr>
        <w:ind w:left="1530"/>
        <w:contextualSpacing/>
        <w:rPr>
          <w:rFonts w:ascii="Times New Roman" w:hAnsi="Times New Roman" w:cs="Times New Roman"/>
          <w:i/>
          <w:sz w:val="28"/>
          <w:szCs w:val="28"/>
        </w:rPr>
      </w:pPr>
      <w:r w:rsidRPr="00330F1A">
        <w:rPr>
          <w:rFonts w:ascii="Times New Roman" w:hAnsi="Times New Roman" w:cs="Times New Roman"/>
          <w:sz w:val="28"/>
          <w:szCs w:val="28"/>
          <w:u w:val="single"/>
        </w:rPr>
        <w:t>Medical waiver requests</w:t>
      </w:r>
      <w:r w:rsidRPr="00330F1A">
        <w:rPr>
          <w:rFonts w:ascii="Times New Roman" w:hAnsi="Times New Roman" w:cs="Times New Roman"/>
          <w:sz w:val="28"/>
          <w:szCs w:val="28"/>
        </w:rPr>
        <w:t xml:space="preserve"> are available online </w:t>
      </w:r>
      <w:hyperlink r:id="rId14" w:history="1">
        <w:r w:rsidR="007B319C" w:rsidRPr="007B319C">
          <w:rPr>
            <w:rStyle w:val="Hyperlink"/>
            <w:rFonts w:ascii="Times New Roman" w:hAnsi="Times New Roman" w:cs="Times New Roman"/>
            <w:sz w:val="28"/>
            <w:szCs w:val="28"/>
          </w:rPr>
          <w:t>here</w:t>
        </w:r>
      </w:hyperlink>
      <w:r w:rsidR="007B319C">
        <w:rPr>
          <w:rFonts w:ascii="Times New Roman" w:hAnsi="Times New Roman" w:cs="Times New Roman"/>
          <w:sz w:val="28"/>
          <w:szCs w:val="28"/>
        </w:rPr>
        <w:t>.</w:t>
      </w:r>
      <w:r w:rsidR="007B319C">
        <w:rPr>
          <w:rStyle w:val="FootnoteReference"/>
          <w:rFonts w:ascii="Times New Roman" w:hAnsi="Times New Roman" w:cs="Times New Roman"/>
          <w:sz w:val="28"/>
          <w:szCs w:val="28"/>
        </w:rPr>
        <w:footnoteReference w:id="6"/>
      </w:r>
      <w:r w:rsidRPr="00330F1A">
        <w:rPr>
          <w:rFonts w:ascii="Times New Roman" w:hAnsi="Times New Roman" w:cs="Times New Roman"/>
          <w:sz w:val="28"/>
          <w:szCs w:val="28"/>
        </w:rPr>
        <w:t xml:space="preserve"> Submit your completed medical waiver request and accompanying medical certification to Human Resources at </w:t>
      </w:r>
      <w:hyperlink r:id="rId15" w:history="1">
        <w:r w:rsidRPr="00330F1A">
          <w:rPr>
            <w:rStyle w:val="Hyperlink"/>
            <w:rFonts w:ascii="Times New Roman" w:hAnsi="Times New Roman" w:cs="Times New Roman"/>
            <w:sz w:val="28"/>
            <w:szCs w:val="28"/>
          </w:rPr>
          <w:t>clincoln@ewu.edu</w:t>
        </w:r>
      </w:hyperlink>
      <w:r w:rsidRPr="00330F1A">
        <w:rPr>
          <w:rFonts w:ascii="Times New Roman" w:hAnsi="Times New Roman" w:cs="Times New Roman"/>
          <w:sz w:val="28"/>
          <w:szCs w:val="28"/>
        </w:rPr>
        <w:t xml:space="preserve"> or 314 Showalter Hall for review and approval.    </w:t>
      </w:r>
      <w:bookmarkEnd w:id="9"/>
    </w:p>
    <w:p w14:paraId="2C522EBE" w14:textId="77777777" w:rsidR="00330F1A" w:rsidRPr="00330F1A" w:rsidRDefault="00330F1A" w:rsidP="005B50E9">
      <w:pPr>
        <w:widowControl w:val="0"/>
        <w:autoSpaceDE w:val="0"/>
        <w:autoSpaceDN w:val="0"/>
        <w:spacing w:after="0" w:line="240" w:lineRule="auto"/>
        <w:rPr>
          <w:rFonts w:ascii="Times New Roman" w:hAnsi="Times New Roman" w:cs="Times New Roman"/>
          <w:b/>
          <w:sz w:val="28"/>
          <w:szCs w:val="28"/>
        </w:rPr>
      </w:pPr>
      <w:r w:rsidRPr="00330F1A">
        <w:rPr>
          <w:rFonts w:ascii="Times New Roman" w:hAnsi="Times New Roman" w:cs="Times New Roman"/>
          <w:color w:val="0F0F0F"/>
          <w:spacing w:val="-2"/>
          <w:w w:val="105"/>
          <w:sz w:val="28"/>
          <w:szCs w:val="28"/>
        </w:rPr>
        <w:t xml:space="preserve"> </w:t>
      </w:r>
    </w:p>
    <w:p w14:paraId="67D7F155" w14:textId="705F4A95" w:rsidR="009617A5" w:rsidRPr="0045164C" w:rsidRDefault="00330F1A" w:rsidP="005B50E9">
      <w:pPr>
        <w:pStyle w:val="ListParagraph"/>
        <w:widowControl w:val="0"/>
        <w:numPr>
          <w:ilvl w:val="0"/>
          <w:numId w:val="24"/>
        </w:numPr>
        <w:autoSpaceDE w:val="0"/>
        <w:autoSpaceDN w:val="0"/>
        <w:ind w:left="720"/>
        <w:rPr>
          <w:rFonts w:ascii="Times New Roman" w:hAnsi="Times New Roman" w:cs="Times New Roman"/>
          <w:b/>
          <w:sz w:val="28"/>
          <w:szCs w:val="28"/>
        </w:rPr>
      </w:pPr>
      <w:r w:rsidRPr="0045164C">
        <w:rPr>
          <w:rFonts w:ascii="Times New Roman" w:hAnsi="Times New Roman" w:cs="Times New Roman"/>
          <w:b/>
          <w:color w:val="0F0F0F"/>
          <w:spacing w:val="-2"/>
          <w:w w:val="105"/>
          <w:sz w:val="28"/>
          <w:szCs w:val="28"/>
        </w:rPr>
        <w:t xml:space="preserve">Hiring Paperwork:  </w:t>
      </w:r>
      <w:r w:rsidRPr="0045164C">
        <w:rPr>
          <w:rFonts w:ascii="Times New Roman" w:hAnsi="Times New Roman" w:cs="Times New Roman"/>
          <w:color w:val="0F0F0F"/>
          <w:spacing w:val="-2"/>
          <w:w w:val="105"/>
          <w:sz w:val="28"/>
          <w:szCs w:val="28"/>
        </w:rPr>
        <w:t>Employees must complete all necessary hiring work prior to beginning employment</w:t>
      </w:r>
      <w:r w:rsidRPr="0045164C">
        <w:rPr>
          <w:rFonts w:ascii="Times New Roman" w:hAnsi="Times New Roman" w:cs="Times New Roman"/>
          <w:b/>
          <w:sz w:val="28"/>
          <w:szCs w:val="28"/>
        </w:rPr>
        <w:t xml:space="preserve">.  </w:t>
      </w:r>
      <w:r w:rsidR="00B335BC" w:rsidRPr="00B335BC">
        <w:rPr>
          <w:rFonts w:ascii="Times New Roman" w:hAnsi="Times New Roman" w:cs="Times New Roman"/>
          <w:sz w:val="28"/>
          <w:szCs w:val="28"/>
        </w:rPr>
        <w:t>Note there may be additional requirements for International Students, see more details below.</w:t>
      </w:r>
      <w:r w:rsidR="00B335BC">
        <w:rPr>
          <w:rFonts w:ascii="Times New Roman" w:hAnsi="Times New Roman" w:cs="Times New Roman"/>
          <w:b/>
          <w:sz w:val="28"/>
          <w:szCs w:val="28"/>
        </w:rPr>
        <w:t xml:space="preserve">  </w:t>
      </w:r>
      <w:r w:rsidRPr="0045164C">
        <w:rPr>
          <w:rFonts w:ascii="Times New Roman" w:hAnsi="Times New Roman" w:cs="Times New Roman"/>
          <w:b/>
          <w:i/>
          <w:sz w:val="28"/>
          <w:szCs w:val="28"/>
        </w:rPr>
        <w:t>Supervisors should notify their</w:t>
      </w:r>
      <w:r w:rsidR="00155A3A">
        <w:rPr>
          <w:rFonts w:ascii="Times New Roman" w:hAnsi="Times New Roman" w:cs="Times New Roman"/>
          <w:b/>
          <w:i/>
          <w:sz w:val="28"/>
          <w:szCs w:val="28"/>
        </w:rPr>
        <w:t xml:space="preserve"> new</w:t>
      </w:r>
      <w:r w:rsidRPr="0045164C">
        <w:rPr>
          <w:rFonts w:ascii="Times New Roman" w:hAnsi="Times New Roman" w:cs="Times New Roman"/>
          <w:b/>
          <w:i/>
          <w:sz w:val="28"/>
          <w:szCs w:val="28"/>
        </w:rPr>
        <w:t xml:space="preserve"> employees</w:t>
      </w:r>
      <w:r w:rsidR="00155A3A">
        <w:rPr>
          <w:rFonts w:ascii="Times New Roman" w:hAnsi="Times New Roman" w:cs="Times New Roman"/>
          <w:b/>
          <w:i/>
          <w:sz w:val="28"/>
          <w:szCs w:val="28"/>
        </w:rPr>
        <w:t xml:space="preserve"> (or those that haven’t worked in </w:t>
      </w:r>
      <w:r w:rsidR="009D3B35">
        <w:rPr>
          <w:rFonts w:ascii="Times New Roman" w:hAnsi="Times New Roman" w:cs="Times New Roman"/>
          <w:b/>
          <w:i/>
          <w:sz w:val="28"/>
          <w:szCs w:val="28"/>
        </w:rPr>
        <w:t>the last 12 months</w:t>
      </w:r>
      <w:r w:rsidR="00155A3A">
        <w:rPr>
          <w:rFonts w:ascii="Times New Roman" w:hAnsi="Times New Roman" w:cs="Times New Roman"/>
          <w:b/>
          <w:i/>
          <w:sz w:val="28"/>
          <w:szCs w:val="28"/>
        </w:rPr>
        <w:t>)</w:t>
      </w:r>
      <w:r w:rsidR="009617A5" w:rsidRPr="0045164C">
        <w:rPr>
          <w:rFonts w:ascii="Times New Roman" w:hAnsi="Times New Roman" w:cs="Times New Roman"/>
          <w:b/>
          <w:i/>
          <w:sz w:val="28"/>
          <w:szCs w:val="28"/>
        </w:rPr>
        <w:t>,</w:t>
      </w:r>
      <w:r w:rsidRPr="0045164C">
        <w:rPr>
          <w:rFonts w:ascii="Times New Roman" w:hAnsi="Times New Roman" w:cs="Times New Roman"/>
          <w:b/>
          <w:i/>
          <w:sz w:val="28"/>
          <w:szCs w:val="28"/>
        </w:rPr>
        <w:t xml:space="preserve"> that </w:t>
      </w:r>
      <w:r w:rsidR="00EF1304" w:rsidRPr="0045164C">
        <w:rPr>
          <w:rFonts w:ascii="Times New Roman" w:hAnsi="Times New Roman" w:cs="Times New Roman"/>
          <w:b/>
          <w:i/>
          <w:sz w:val="28"/>
          <w:szCs w:val="28"/>
        </w:rPr>
        <w:t>to complete the I-9</w:t>
      </w:r>
      <w:r w:rsidR="009617A5" w:rsidRPr="0045164C">
        <w:rPr>
          <w:rFonts w:ascii="Times New Roman" w:hAnsi="Times New Roman" w:cs="Times New Roman"/>
          <w:b/>
          <w:i/>
          <w:sz w:val="28"/>
          <w:szCs w:val="28"/>
        </w:rPr>
        <w:t>,</w:t>
      </w:r>
      <w:r w:rsidR="00EF1304" w:rsidRPr="0045164C">
        <w:rPr>
          <w:rFonts w:ascii="Times New Roman" w:hAnsi="Times New Roman" w:cs="Times New Roman"/>
          <w:b/>
          <w:i/>
          <w:sz w:val="28"/>
          <w:szCs w:val="28"/>
        </w:rPr>
        <w:t xml:space="preserve"> they are required to bring original unexpired documents as described </w:t>
      </w:r>
      <w:r w:rsidR="0045164C">
        <w:rPr>
          <w:rFonts w:ascii="Times New Roman" w:hAnsi="Times New Roman" w:cs="Times New Roman"/>
          <w:b/>
          <w:i/>
          <w:sz w:val="28"/>
          <w:szCs w:val="28"/>
        </w:rPr>
        <w:t xml:space="preserve">in Appendix A.  </w:t>
      </w:r>
    </w:p>
    <w:p w14:paraId="62524090" w14:textId="77777777" w:rsidR="00EF1304" w:rsidRPr="00EF1304" w:rsidRDefault="00EF1304" w:rsidP="00EF1304">
      <w:pPr>
        <w:pStyle w:val="ListParagraph"/>
        <w:numPr>
          <w:ilvl w:val="0"/>
          <w:numId w:val="18"/>
        </w:numPr>
        <w:ind w:left="1368"/>
        <w:rPr>
          <w:rFonts w:ascii="Times New Roman" w:eastAsia="Times New Roman" w:hAnsi="Times New Roman" w:cs="Times New Roman"/>
          <w:sz w:val="28"/>
          <w:szCs w:val="28"/>
        </w:rPr>
      </w:pPr>
      <w:r w:rsidRPr="00EF1304">
        <w:rPr>
          <w:rFonts w:ascii="Times New Roman" w:eastAsia="Times New Roman" w:hAnsi="Times New Roman" w:cs="Times New Roman"/>
          <w:sz w:val="28"/>
          <w:szCs w:val="28"/>
        </w:rPr>
        <w:t>I-9 (which requires they provide original unexpired documents</w:t>
      </w:r>
      <w:r w:rsidR="009617A5">
        <w:rPr>
          <w:rFonts w:ascii="Times New Roman" w:eastAsia="Times New Roman" w:hAnsi="Times New Roman" w:cs="Times New Roman"/>
          <w:sz w:val="28"/>
          <w:szCs w:val="28"/>
        </w:rPr>
        <w:t>)</w:t>
      </w:r>
      <w:r w:rsidRPr="00EF1304">
        <w:rPr>
          <w:rFonts w:ascii="Times New Roman" w:eastAsia="Times New Roman" w:hAnsi="Times New Roman" w:cs="Times New Roman"/>
          <w:sz w:val="28"/>
          <w:szCs w:val="28"/>
        </w:rPr>
        <w:t xml:space="preserve"> </w:t>
      </w:r>
    </w:p>
    <w:p w14:paraId="0883C9BB" w14:textId="77777777" w:rsidR="00EF1304" w:rsidRPr="00EF1304" w:rsidRDefault="00EF1304" w:rsidP="00EF1304">
      <w:pPr>
        <w:pStyle w:val="ListParagraph"/>
        <w:numPr>
          <w:ilvl w:val="0"/>
          <w:numId w:val="18"/>
        </w:numPr>
        <w:ind w:left="1368"/>
        <w:rPr>
          <w:rFonts w:ascii="Times New Roman" w:eastAsia="Times New Roman" w:hAnsi="Times New Roman" w:cs="Times New Roman"/>
          <w:sz w:val="28"/>
          <w:szCs w:val="28"/>
        </w:rPr>
      </w:pPr>
      <w:r w:rsidRPr="00EF1304">
        <w:rPr>
          <w:rFonts w:ascii="Times New Roman" w:eastAsia="Times New Roman" w:hAnsi="Times New Roman" w:cs="Times New Roman"/>
          <w:sz w:val="28"/>
          <w:szCs w:val="28"/>
        </w:rPr>
        <w:t>W-4</w:t>
      </w:r>
    </w:p>
    <w:p w14:paraId="42DEB03F" w14:textId="77777777" w:rsidR="00EF1304" w:rsidRPr="00EF1304" w:rsidRDefault="00EF1304" w:rsidP="00EF1304">
      <w:pPr>
        <w:pStyle w:val="ListParagraph"/>
        <w:numPr>
          <w:ilvl w:val="0"/>
          <w:numId w:val="18"/>
        </w:numPr>
        <w:ind w:left="1368"/>
        <w:rPr>
          <w:rFonts w:ascii="Times New Roman" w:eastAsia="Times New Roman" w:hAnsi="Times New Roman" w:cs="Times New Roman"/>
          <w:sz w:val="28"/>
          <w:szCs w:val="28"/>
        </w:rPr>
      </w:pPr>
      <w:r w:rsidRPr="00EF1304">
        <w:rPr>
          <w:rFonts w:ascii="Times New Roman" w:eastAsia="Times New Roman" w:hAnsi="Times New Roman" w:cs="Times New Roman"/>
          <w:sz w:val="28"/>
          <w:szCs w:val="28"/>
        </w:rPr>
        <w:t>Employee Demographic</w:t>
      </w:r>
      <w:r>
        <w:rPr>
          <w:rFonts w:ascii="Times New Roman" w:eastAsia="Times New Roman" w:hAnsi="Times New Roman" w:cs="Times New Roman"/>
          <w:sz w:val="28"/>
          <w:szCs w:val="28"/>
        </w:rPr>
        <w:t xml:space="preserve"> Information</w:t>
      </w:r>
    </w:p>
    <w:p w14:paraId="741C4C42" w14:textId="77777777" w:rsidR="00EF1304" w:rsidRDefault="00EF1304" w:rsidP="00EF1304">
      <w:pPr>
        <w:pStyle w:val="ListParagraph"/>
        <w:numPr>
          <w:ilvl w:val="0"/>
          <w:numId w:val="18"/>
        </w:numPr>
        <w:ind w:left="1368"/>
        <w:rPr>
          <w:rFonts w:ascii="Times New Roman" w:eastAsia="Times New Roman" w:hAnsi="Times New Roman" w:cs="Times New Roman"/>
          <w:sz w:val="28"/>
          <w:szCs w:val="28"/>
        </w:rPr>
      </w:pPr>
      <w:r w:rsidRPr="00EF1304">
        <w:rPr>
          <w:rFonts w:ascii="Times New Roman" w:eastAsia="Times New Roman" w:hAnsi="Times New Roman" w:cs="Times New Roman"/>
          <w:sz w:val="28"/>
          <w:szCs w:val="28"/>
        </w:rPr>
        <w:t>Statement of Ineligibility for Retirement</w:t>
      </w:r>
    </w:p>
    <w:p w14:paraId="7CA664FA" w14:textId="77777777" w:rsidR="00EF1304" w:rsidRPr="00EF1304" w:rsidRDefault="00EF1304" w:rsidP="003333FD">
      <w:pPr>
        <w:pStyle w:val="ListParagraph"/>
        <w:numPr>
          <w:ilvl w:val="0"/>
          <w:numId w:val="18"/>
        </w:numPr>
        <w:ind w:left="1368"/>
        <w:rPr>
          <w:rFonts w:ascii="Times New Roman" w:hAnsi="Times New Roman" w:cs="Times New Roman"/>
          <w:sz w:val="28"/>
          <w:szCs w:val="28"/>
        </w:rPr>
      </w:pPr>
      <w:r w:rsidRPr="00EF1304">
        <w:rPr>
          <w:rFonts w:ascii="Times New Roman" w:eastAsia="Times New Roman" w:hAnsi="Times New Roman" w:cs="Times New Roman"/>
          <w:sz w:val="28"/>
          <w:szCs w:val="28"/>
        </w:rPr>
        <w:t>Direct Deposit</w:t>
      </w:r>
    </w:p>
    <w:p w14:paraId="167CC555" w14:textId="77777777" w:rsidR="00EF1304" w:rsidRDefault="00EF1304" w:rsidP="00B335BC">
      <w:pPr>
        <w:pStyle w:val="ListParagraph"/>
        <w:numPr>
          <w:ilvl w:val="0"/>
          <w:numId w:val="18"/>
        </w:numPr>
        <w:ind w:left="1368"/>
        <w:rPr>
          <w:rFonts w:ascii="Times New Roman" w:hAnsi="Times New Roman" w:cs="Times New Roman"/>
          <w:sz w:val="28"/>
          <w:szCs w:val="28"/>
        </w:rPr>
      </w:pPr>
      <w:r>
        <w:rPr>
          <w:rFonts w:ascii="Times New Roman" w:hAnsi="Times New Roman" w:cs="Times New Roman"/>
          <w:sz w:val="28"/>
          <w:szCs w:val="28"/>
        </w:rPr>
        <w:t>Criminal background check form, if applicable</w:t>
      </w:r>
    </w:p>
    <w:p w14:paraId="4BAB00C1" w14:textId="77777777" w:rsidR="003776DB" w:rsidRPr="003776DB" w:rsidRDefault="003776DB" w:rsidP="003776DB">
      <w:pPr>
        <w:pStyle w:val="NormalWeb"/>
        <w:shd w:val="clear" w:color="auto" w:fill="FFFFFF"/>
        <w:spacing w:before="0" w:beforeAutospacing="0" w:after="240" w:afterAutospacing="0"/>
        <w:ind w:left="720"/>
        <w:rPr>
          <w:sz w:val="28"/>
          <w:szCs w:val="28"/>
        </w:rPr>
      </w:pPr>
    </w:p>
    <w:p w14:paraId="7A48D2C3" w14:textId="51156BF0" w:rsidR="003776DB" w:rsidRPr="003776DB" w:rsidRDefault="00B335BC" w:rsidP="005B50E9">
      <w:pPr>
        <w:pStyle w:val="NormalWeb"/>
        <w:numPr>
          <w:ilvl w:val="0"/>
          <w:numId w:val="24"/>
        </w:numPr>
        <w:shd w:val="clear" w:color="auto" w:fill="FFFFFF"/>
        <w:spacing w:before="0" w:beforeAutospacing="0" w:after="240" w:afterAutospacing="0"/>
        <w:ind w:left="720"/>
        <w:rPr>
          <w:sz w:val="28"/>
          <w:szCs w:val="28"/>
        </w:rPr>
      </w:pPr>
      <w:r w:rsidRPr="00FA2635">
        <w:rPr>
          <w:b/>
          <w:sz w:val="28"/>
          <w:szCs w:val="28"/>
        </w:rPr>
        <w:t xml:space="preserve">International Students:   </w:t>
      </w:r>
      <w:r w:rsidR="00FA2635" w:rsidRPr="00FA2635">
        <w:rPr>
          <w:sz w:val="28"/>
          <w:szCs w:val="28"/>
        </w:rPr>
        <w:t>EWU</w:t>
      </w:r>
      <w:r w:rsidR="00FA2635">
        <w:rPr>
          <w:b/>
          <w:sz w:val="28"/>
          <w:szCs w:val="28"/>
        </w:rPr>
        <w:t xml:space="preserve"> </w:t>
      </w:r>
      <w:r w:rsidRPr="00FA2635">
        <w:rPr>
          <w:sz w:val="28"/>
          <w:szCs w:val="28"/>
        </w:rPr>
        <w:t>encourages providing employment opportunities for all students.  However, n</w:t>
      </w:r>
      <w:r w:rsidRPr="00FA2635">
        <w:rPr>
          <w:color w:val="333333"/>
          <w:sz w:val="28"/>
          <w:szCs w:val="28"/>
        </w:rPr>
        <w:t xml:space="preserve">ot all international students are eligible for employment. If they have an F1 Visa, they are eligible to work </w:t>
      </w:r>
      <w:r w:rsidRPr="00FA2635">
        <w:rPr>
          <w:color w:val="333333"/>
          <w:sz w:val="28"/>
          <w:szCs w:val="28"/>
        </w:rPr>
        <w:lastRenderedPageBreak/>
        <w:t>on campus. Those with J-1 Visas are eligible only by permission from their program sponsor. </w:t>
      </w:r>
      <w:r w:rsidR="00FA2635" w:rsidRPr="00FA2635">
        <w:rPr>
          <w:rFonts w:ascii="Open Sans" w:hAnsi="Open Sans" w:cs="Open Sans"/>
          <w:color w:val="333333"/>
        </w:rPr>
        <w:t xml:space="preserve"> </w:t>
      </w:r>
      <w:r w:rsidRPr="00FA2635">
        <w:rPr>
          <w:sz w:val="28"/>
          <w:szCs w:val="28"/>
        </w:rPr>
        <w:t>There are</w:t>
      </w:r>
      <w:r w:rsidRPr="00FA2635">
        <w:rPr>
          <w:b/>
          <w:sz w:val="28"/>
          <w:szCs w:val="28"/>
        </w:rPr>
        <w:t xml:space="preserve"> </w:t>
      </w:r>
      <w:r w:rsidRPr="00FA2635">
        <w:rPr>
          <w:color w:val="333333"/>
          <w:sz w:val="28"/>
          <w:szCs w:val="28"/>
        </w:rPr>
        <w:t>some additional steps required to hire international students</w:t>
      </w:r>
      <w:r w:rsidR="003776DB">
        <w:rPr>
          <w:color w:val="333333"/>
          <w:sz w:val="28"/>
          <w:szCs w:val="28"/>
        </w:rPr>
        <w:t>:</w:t>
      </w:r>
    </w:p>
    <w:p w14:paraId="56CA7D32" w14:textId="12BD16B7" w:rsidR="003776DB" w:rsidRPr="009D3B35" w:rsidRDefault="00B335BC" w:rsidP="003776DB">
      <w:pPr>
        <w:pStyle w:val="NormalWeb"/>
        <w:numPr>
          <w:ilvl w:val="0"/>
          <w:numId w:val="20"/>
        </w:numPr>
        <w:shd w:val="clear" w:color="auto" w:fill="FFFFFF"/>
        <w:spacing w:before="0" w:beforeAutospacing="0" w:after="240" w:afterAutospacing="0"/>
        <w:rPr>
          <w:sz w:val="28"/>
          <w:szCs w:val="28"/>
        </w:rPr>
      </w:pPr>
      <w:r w:rsidRPr="00FA2635">
        <w:rPr>
          <w:rStyle w:val="Emphasis"/>
          <w:color w:val="333333"/>
          <w:sz w:val="28"/>
          <w:szCs w:val="28"/>
        </w:rPr>
        <w:t>All</w:t>
      </w:r>
      <w:r w:rsidRPr="00FA2635">
        <w:rPr>
          <w:color w:val="333333"/>
          <w:sz w:val="28"/>
          <w:szCs w:val="28"/>
        </w:rPr>
        <w:t> international students must be in </w:t>
      </w:r>
      <w:r w:rsidRPr="00FA2635">
        <w:rPr>
          <w:rStyle w:val="Emphasis"/>
          <w:color w:val="333333"/>
          <w:sz w:val="28"/>
          <w:szCs w:val="28"/>
        </w:rPr>
        <w:t>valid status </w:t>
      </w:r>
      <w:r w:rsidRPr="00FA2635">
        <w:rPr>
          <w:color w:val="333333"/>
          <w:sz w:val="28"/>
          <w:szCs w:val="28"/>
        </w:rPr>
        <w:t xml:space="preserve">and meet the </w:t>
      </w:r>
      <w:r w:rsidRPr="0002205C">
        <w:rPr>
          <w:color w:val="333333"/>
          <w:sz w:val="28"/>
          <w:szCs w:val="28"/>
        </w:rPr>
        <w:t>requirement</w:t>
      </w:r>
      <w:r w:rsidRPr="0002205C">
        <w:rPr>
          <w:rStyle w:val="Emphasis"/>
          <w:i w:val="0"/>
          <w:iCs w:val="0"/>
          <w:color w:val="333333"/>
          <w:sz w:val="28"/>
          <w:szCs w:val="28"/>
        </w:rPr>
        <w:t>s</w:t>
      </w:r>
      <w:r w:rsidRPr="0002205C">
        <w:rPr>
          <w:color w:val="333333"/>
          <w:sz w:val="28"/>
          <w:szCs w:val="28"/>
        </w:rPr>
        <w:t> of</w:t>
      </w:r>
      <w:r w:rsidRPr="00FA2635">
        <w:rPr>
          <w:color w:val="333333"/>
          <w:sz w:val="28"/>
          <w:szCs w:val="28"/>
        </w:rPr>
        <w:t xml:space="preserve"> the School of Global Learning (SGL). </w:t>
      </w:r>
    </w:p>
    <w:p w14:paraId="6489B8D2" w14:textId="6AC05D07" w:rsidR="00792F53" w:rsidRDefault="005856B2" w:rsidP="005856B2">
      <w:pPr>
        <w:pStyle w:val="NormalWeb"/>
        <w:numPr>
          <w:ilvl w:val="0"/>
          <w:numId w:val="20"/>
        </w:numPr>
        <w:shd w:val="clear" w:color="auto" w:fill="FFFFFF"/>
        <w:spacing w:before="0" w:beforeAutospacing="0" w:after="240" w:afterAutospacing="0"/>
        <w:rPr>
          <w:sz w:val="28"/>
          <w:szCs w:val="28"/>
        </w:rPr>
      </w:pPr>
      <w:r>
        <w:rPr>
          <w:sz w:val="28"/>
          <w:szCs w:val="28"/>
        </w:rPr>
        <w:t xml:space="preserve">After receiving a job offer, </w:t>
      </w:r>
      <w:r w:rsidR="003776DB" w:rsidRPr="005856B2">
        <w:rPr>
          <w:sz w:val="28"/>
          <w:szCs w:val="28"/>
        </w:rPr>
        <w:t xml:space="preserve">International students need to coordinate with the School of Global Learning, Hargreaves 103, </w:t>
      </w:r>
      <w:hyperlink r:id="rId16" w:history="1">
        <w:r w:rsidR="003776DB" w:rsidRPr="005856B2">
          <w:rPr>
            <w:rStyle w:val="Hyperlink"/>
            <w:sz w:val="28"/>
            <w:szCs w:val="28"/>
          </w:rPr>
          <w:t>global@ewu.edu</w:t>
        </w:r>
      </w:hyperlink>
      <w:r w:rsidR="003776DB" w:rsidRPr="005856B2">
        <w:rPr>
          <w:sz w:val="28"/>
          <w:szCs w:val="28"/>
        </w:rPr>
        <w:t xml:space="preserve"> or 359-2331 to ensure they have proper documentation</w:t>
      </w:r>
      <w:r w:rsidR="0002205C" w:rsidRPr="005856B2">
        <w:rPr>
          <w:sz w:val="28"/>
          <w:szCs w:val="28"/>
        </w:rPr>
        <w:t xml:space="preserve"> in order to apply</w:t>
      </w:r>
      <w:r w:rsidRPr="005856B2">
        <w:rPr>
          <w:sz w:val="28"/>
          <w:szCs w:val="28"/>
        </w:rPr>
        <w:t xml:space="preserve"> for a social security number.</w:t>
      </w:r>
    </w:p>
    <w:p w14:paraId="3131D8D5" w14:textId="6C7DF1CD" w:rsidR="003776DB" w:rsidRPr="005856B2" w:rsidRDefault="00792F53" w:rsidP="005856B2">
      <w:pPr>
        <w:pStyle w:val="NormalWeb"/>
        <w:numPr>
          <w:ilvl w:val="0"/>
          <w:numId w:val="20"/>
        </w:numPr>
        <w:shd w:val="clear" w:color="auto" w:fill="FFFFFF"/>
        <w:spacing w:before="0" w:beforeAutospacing="0" w:after="240" w:afterAutospacing="0"/>
        <w:rPr>
          <w:sz w:val="28"/>
          <w:szCs w:val="28"/>
        </w:rPr>
      </w:pPr>
      <w:r w:rsidRPr="00FA2635">
        <w:rPr>
          <w:color w:val="333333"/>
          <w:sz w:val="28"/>
          <w:szCs w:val="28"/>
        </w:rPr>
        <w:t>International students</w:t>
      </w:r>
      <w:r>
        <w:rPr>
          <w:color w:val="333333"/>
          <w:sz w:val="28"/>
          <w:szCs w:val="28"/>
        </w:rPr>
        <w:t xml:space="preserve"> will need to visit</w:t>
      </w:r>
      <w:r w:rsidRPr="003776DB">
        <w:rPr>
          <w:color w:val="333333"/>
          <w:sz w:val="28"/>
          <w:szCs w:val="28"/>
        </w:rPr>
        <w:t xml:space="preserve"> Student Employment to</w:t>
      </w:r>
      <w:r>
        <w:rPr>
          <w:color w:val="333333"/>
          <w:sz w:val="28"/>
          <w:szCs w:val="28"/>
        </w:rPr>
        <w:t xml:space="preserve"> </w:t>
      </w:r>
      <w:r w:rsidRPr="003776DB">
        <w:rPr>
          <w:color w:val="333333"/>
          <w:sz w:val="28"/>
          <w:szCs w:val="28"/>
        </w:rPr>
        <w:t>coordinate the completion of hiring paperwork</w:t>
      </w:r>
      <w:r>
        <w:rPr>
          <w:sz w:val="28"/>
          <w:szCs w:val="28"/>
        </w:rPr>
        <w:t xml:space="preserve"> as soon as possible.</w:t>
      </w:r>
    </w:p>
    <w:p w14:paraId="60582BE8" w14:textId="0DEDC6D8" w:rsidR="003776DB" w:rsidRPr="00C56223" w:rsidRDefault="00B335BC" w:rsidP="003776DB">
      <w:pPr>
        <w:pStyle w:val="NormalWeb"/>
        <w:numPr>
          <w:ilvl w:val="0"/>
          <w:numId w:val="20"/>
        </w:numPr>
        <w:shd w:val="clear" w:color="auto" w:fill="FFFFFF"/>
        <w:spacing w:before="0" w:beforeAutospacing="0" w:after="240" w:afterAutospacing="0"/>
        <w:rPr>
          <w:sz w:val="28"/>
          <w:szCs w:val="28"/>
        </w:rPr>
      </w:pPr>
      <w:r w:rsidRPr="00FA2635">
        <w:rPr>
          <w:color w:val="333333"/>
          <w:sz w:val="28"/>
          <w:szCs w:val="28"/>
        </w:rPr>
        <w:t xml:space="preserve">SGL must </w:t>
      </w:r>
      <w:r w:rsidRPr="00FA2635">
        <w:rPr>
          <w:rStyle w:val="Emphasis"/>
          <w:color w:val="333333"/>
          <w:sz w:val="28"/>
          <w:szCs w:val="28"/>
        </w:rPr>
        <w:t xml:space="preserve">approve </w:t>
      </w:r>
      <w:r w:rsidR="00FA2635" w:rsidRPr="00FA2635">
        <w:rPr>
          <w:rStyle w:val="Emphasis"/>
          <w:color w:val="333333"/>
          <w:sz w:val="28"/>
          <w:szCs w:val="28"/>
        </w:rPr>
        <w:t>international students</w:t>
      </w:r>
      <w:r w:rsidRPr="00FA2635">
        <w:rPr>
          <w:color w:val="333333"/>
          <w:sz w:val="28"/>
          <w:szCs w:val="28"/>
        </w:rPr>
        <w:t> for employment prior to working.</w:t>
      </w:r>
    </w:p>
    <w:p w14:paraId="75F2167F" w14:textId="00330F6D" w:rsidR="00C56223" w:rsidRPr="00C56223" w:rsidRDefault="00C56223" w:rsidP="00C56223">
      <w:pPr>
        <w:pStyle w:val="NormalWeb"/>
        <w:numPr>
          <w:ilvl w:val="0"/>
          <w:numId w:val="20"/>
        </w:numPr>
        <w:shd w:val="clear" w:color="auto" w:fill="FFFFFF"/>
        <w:spacing w:before="0" w:beforeAutospacing="0" w:after="240" w:afterAutospacing="0"/>
        <w:rPr>
          <w:sz w:val="28"/>
          <w:szCs w:val="28"/>
        </w:rPr>
      </w:pPr>
      <w:r>
        <w:rPr>
          <w:color w:val="333333"/>
          <w:sz w:val="28"/>
          <w:szCs w:val="28"/>
        </w:rPr>
        <w:t xml:space="preserve">Supervisors will provide a letter addressed to the Social Security Office for the prospective employee.  SGL can assist with the requirements for the letter.  </w:t>
      </w:r>
    </w:p>
    <w:p w14:paraId="31995CE4" w14:textId="77777777" w:rsidR="003776DB" w:rsidRPr="003776DB" w:rsidRDefault="003776DB" w:rsidP="003776DB">
      <w:pPr>
        <w:pStyle w:val="NormalWeb"/>
        <w:numPr>
          <w:ilvl w:val="0"/>
          <w:numId w:val="20"/>
        </w:numPr>
        <w:shd w:val="clear" w:color="auto" w:fill="FFFFFF"/>
        <w:spacing w:before="0" w:beforeAutospacing="0" w:after="240" w:afterAutospacing="0"/>
        <w:rPr>
          <w:sz w:val="28"/>
          <w:szCs w:val="28"/>
        </w:rPr>
      </w:pPr>
      <w:r>
        <w:rPr>
          <w:color w:val="333333"/>
          <w:sz w:val="28"/>
          <w:szCs w:val="28"/>
        </w:rPr>
        <w:t>E</w:t>
      </w:r>
      <w:r w:rsidRPr="00FA2635">
        <w:rPr>
          <w:color w:val="333333"/>
          <w:sz w:val="28"/>
          <w:szCs w:val="28"/>
        </w:rPr>
        <w:t>very employee on the EWU campus, including </w:t>
      </w:r>
      <w:r w:rsidRPr="00FA2635">
        <w:rPr>
          <w:rStyle w:val="Strong"/>
          <w:b w:val="0"/>
          <w:color w:val="333333"/>
          <w:sz w:val="28"/>
          <w:szCs w:val="28"/>
        </w:rPr>
        <w:t>International Students, must have a Social Security Number </w:t>
      </w:r>
      <w:r w:rsidRPr="00FA2635">
        <w:rPr>
          <w:rStyle w:val="Emphasis"/>
          <w:b/>
          <w:bCs/>
          <w:color w:val="333333"/>
          <w:sz w:val="28"/>
          <w:szCs w:val="28"/>
        </w:rPr>
        <w:t>before</w:t>
      </w:r>
      <w:r w:rsidRPr="00FA2635">
        <w:rPr>
          <w:rStyle w:val="Strong"/>
          <w:b w:val="0"/>
          <w:color w:val="333333"/>
          <w:sz w:val="28"/>
          <w:szCs w:val="28"/>
        </w:rPr>
        <w:t> they begin working</w:t>
      </w:r>
      <w:r w:rsidRPr="00FA2635">
        <w:rPr>
          <w:b/>
          <w:color w:val="333333"/>
          <w:sz w:val="28"/>
          <w:szCs w:val="28"/>
        </w:rPr>
        <w:t xml:space="preserve">. </w:t>
      </w:r>
    </w:p>
    <w:p w14:paraId="50DD7B2E" w14:textId="15E83505" w:rsidR="003776DB" w:rsidRPr="003776DB" w:rsidRDefault="00B335BC" w:rsidP="00527000">
      <w:pPr>
        <w:pStyle w:val="NormalWeb"/>
        <w:numPr>
          <w:ilvl w:val="0"/>
          <w:numId w:val="20"/>
        </w:numPr>
        <w:shd w:val="clear" w:color="auto" w:fill="FFFFFF"/>
        <w:spacing w:before="0" w:beforeAutospacing="0" w:after="240" w:afterAutospacing="0"/>
        <w:rPr>
          <w:sz w:val="28"/>
          <w:szCs w:val="28"/>
        </w:rPr>
      </w:pPr>
      <w:r w:rsidRPr="003776DB">
        <w:rPr>
          <w:color w:val="333333"/>
          <w:sz w:val="28"/>
          <w:szCs w:val="28"/>
        </w:rPr>
        <w:t>Student Employment will </w:t>
      </w:r>
      <w:r w:rsidR="009B315B">
        <w:rPr>
          <w:color w:val="333333"/>
          <w:sz w:val="28"/>
          <w:szCs w:val="28"/>
        </w:rPr>
        <w:t>advise supervisor</w:t>
      </w:r>
      <w:r w:rsidR="00FA2635" w:rsidRPr="003776DB">
        <w:rPr>
          <w:color w:val="333333"/>
          <w:sz w:val="28"/>
          <w:szCs w:val="28"/>
        </w:rPr>
        <w:t xml:space="preserve"> when the student is eligible to begin working</w:t>
      </w:r>
      <w:r w:rsidR="00155A3A">
        <w:rPr>
          <w:color w:val="333333"/>
          <w:sz w:val="28"/>
          <w:szCs w:val="28"/>
        </w:rPr>
        <w:t>.</w:t>
      </w:r>
      <w:r w:rsidR="00FA2635" w:rsidRPr="003776DB">
        <w:rPr>
          <w:color w:val="333333"/>
          <w:sz w:val="28"/>
          <w:szCs w:val="28"/>
        </w:rPr>
        <w:t xml:space="preserve"> </w:t>
      </w:r>
    </w:p>
    <w:p w14:paraId="5BCB6276" w14:textId="77777777" w:rsidR="00EF1304" w:rsidRPr="00EF1304" w:rsidRDefault="00EF1304" w:rsidP="005B50E9">
      <w:pPr>
        <w:pStyle w:val="ListParagraph"/>
        <w:numPr>
          <w:ilvl w:val="0"/>
          <w:numId w:val="24"/>
        </w:numPr>
        <w:ind w:left="720"/>
        <w:rPr>
          <w:rFonts w:ascii="Times New Roman" w:hAnsi="Times New Roman" w:cs="Times New Roman"/>
          <w:sz w:val="28"/>
          <w:szCs w:val="28"/>
        </w:rPr>
      </w:pPr>
      <w:r w:rsidRPr="00EF1304">
        <w:rPr>
          <w:rFonts w:ascii="Times New Roman" w:hAnsi="Times New Roman" w:cs="Times New Roman"/>
          <w:b/>
          <w:sz w:val="28"/>
          <w:szCs w:val="28"/>
        </w:rPr>
        <w:t xml:space="preserve">Background Checks: </w:t>
      </w:r>
      <w:r w:rsidR="00424CE8">
        <w:rPr>
          <w:rFonts w:ascii="Times New Roman" w:hAnsi="Times New Roman" w:cs="Times New Roman"/>
          <w:b/>
          <w:sz w:val="28"/>
          <w:szCs w:val="28"/>
        </w:rPr>
        <w:t xml:space="preserve">(applicable positions) </w:t>
      </w:r>
      <w:r w:rsidRPr="00EF1304">
        <w:rPr>
          <w:rFonts w:ascii="Times New Roman" w:hAnsi="Times New Roman" w:cs="Times New Roman"/>
          <w:sz w:val="28"/>
          <w:szCs w:val="28"/>
        </w:rPr>
        <w:t xml:space="preserve">Criminal background checks must be completed for positions that </w:t>
      </w:r>
      <w:r w:rsidRPr="00EF1304">
        <w:rPr>
          <w:rFonts w:ascii="Times New Roman" w:hAnsi="Times New Roman" w:cs="Times New Roman"/>
          <w:sz w:val="28"/>
          <w:szCs w:val="28"/>
          <w:highlight w:val="white"/>
        </w:rPr>
        <w:t xml:space="preserve">will be involved in the receipt of, or accountability for, university funds or other items of value; as well as the unsupervised access with the developmentally disabled, vulnerable adults or children under the age of 16. </w:t>
      </w:r>
    </w:p>
    <w:p w14:paraId="248D1F09" w14:textId="77777777" w:rsidR="00EF1304" w:rsidRPr="00EF1304" w:rsidRDefault="00EF1304" w:rsidP="005B50E9">
      <w:pPr>
        <w:pStyle w:val="ListParagraph"/>
        <w:ind w:hanging="360"/>
        <w:rPr>
          <w:rFonts w:ascii="Times New Roman" w:hAnsi="Times New Roman" w:cs="Times New Roman"/>
          <w:sz w:val="28"/>
          <w:szCs w:val="28"/>
        </w:rPr>
      </w:pPr>
    </w:p>
    <w:p w14:paraId="54EC71C3" w14:textId="77777777" w:rsidR="00F97835" w:rsidRPr="009617A5" w:rsidRDefault="00EF1304" w:rsidP="005B50E9">
      <w:pPr>
        <w:pStyle w:val="ListParagraph"/>
        <w:numPr>
          <w:ilvl w:val="0"/>
          <w:numId w:val="24"/>
        </w:numPr>
        <w:ind w:left="720"/>
        <w:rPr>
          <w:rFonts w:ascii="Times New Roman" w:hAnsi="Times New Roman" w:cs="Times New Roman"/>
          <w:sz w:val="28"/>
          <w:szCs w:val="28"/>
        </w:rPr>
      </w:pPr>
      <w:r w:rsidRPr="009617A5">
        <w:rPr>
          <w:rFonts w:ascii="Times New Roman" w:hAnsi="Times New Roman" w:cs="Times New Roman"/>
          <w:b/>
          <w:sz w:val="28"/>
          <w:szCs w:val="28"/>
        </w:rPr>
        <w:t xml:space="preserve">Youth Program Training: </w:t>
      </w:r>
      <w:r w:rsidR="00424CE8" w:rsidRPr="009617A5">
        <w:rPr>
          <w:rFonts w:ascii="Times New Roman" w:hAnsi="Times New Roman" w:cs="Times New Roman"/>
          <w:b/>
          <w:sz w:val="28"/>
          <w:szCs w:val="28"/>
        </w:rPr>
        <w:t>(applicable positions)</w:t>
      </w:r>
      <w:r w:rsidRPr="009617A5">
        <w:rPr>
          <w:rFonts w:ascii="Times New Roman" w:hAnsi="Times New Roman" w:cs="Times New Roman"/>
          <w:b/>
          <w:sz w:val="28"/>
          <w:szCs w:val="28"/>
        </w:rPr>
        <w:t xml:space="preserve"> </w:t>
      </w:r>
      <w:r w:rsidRPr="009617A5">
        <w:rPr>
          <w:rFonts w:ascii="Times New Roman" w:hAnsi="Times New Roman" w:cs="Times New Roman"/>
          <w:sz w:val="28"/>
          <w:szCs w:val="28"/>
        </w:rPr>
        <w:t xml:space="preserve">Employees who will be working at youth camps will also need to complete the </w:t>
      </w:r>
      <w:r w:rsidR="00E93962" w:rsidRPr="009617A5">
        <w:rPr>
          <w:rFonts w:ascii="Times New Roman" w:hAnsi="Times New Roman" w:cs="Times New Roman"/>
          <w:sz w:val="28"/>
          <w:szCs w:val="28"/>
        </w:rPr>
        <w:t xml:space="preserve">Youth Program Training.  </w:t>
      </w:r>
      <w:r w:rsidR="00424CE8" w:rsidRPr="009617A5">
        <w:rPr>
          <w:rFonts w:ascii="Times New Roman" w:hAnsi="Times New Roman" w:cs="Times New Roman"/>
          <w:sz w:val="28"/>
          <w:szCs w:val="28"/>
        </w:rPr>
        <w:t xml:space="preserve">Information regarding the training is available online </w:t>
      </w:r>
      <w:hyperlink r:id="rId17" w:history="1">
        <w:r w:rsidR="009617A5" w:rsidRPr="009617A5">
          <w:rPr>
            <w:rStyle w:val="Hyperlink"/>
            <w:rFonts w:ascii="Times New Roman" w:hAnsi="Times New Roman" w:cs="Times New Roman"/>
            <w:sz w:val="28"/>
            <w:szCs w:val="28"/>
          </w:rPr>
          <w:t>here</w:t>
        </w:r>
      </w:hyperlink>
      <w:r w:rsidR="009617A5" w:rsidRPr="009617A5">
        <w:rPr>
          <w:rFonts w:ascii="Times New Roman" w:hAnsi="Times New Roman" w:cs="Times New Roman"/>
          <w:sz w:val="28"/>
          <w:szCs w:val="28"/>
        </w:rPr>
        <w:t>.</w:t>
      </w:r>
      <w:r w:rsidR="009617A5">
        <w:rPr>
          <w:rStyle w:val="FootnoteReference"/>
          <w:rFonts w:ascii="Times New Roman" w:hAnsi="Times New Roman" w:cs="Times New Roman"/>
          <w:sz w:val="28"/>
          <w:szCs w:val="28"/>
        </w:rPr>
        <w:footnoteReference w:id="7"/>
      </w:r>
      <w:r w:rsidR="00424CE8" w:rsidRPr="009617A5">
        <w:rPr>
          <w:rFonts w:ascii="Times New Roman" w:hAnsi="Times New Roman" w:cs="Times New Roman"/>
          <w:sz w:val="28"/>
          <w:szCs w:val="28"/>
        </w:rPr>
        <w:t xml:space="preserve"> </w:t>
      </w:r>
    </w:p>
    <w:p w14:paraId="0DD52959" w14:textId="77777777" w:rsidR="00325837" w:rsidRPr="0080288E" w:rsidRDefault="00325837" w:rsidP="005B50E9">
      <w:pPr>
        <w:pStyle w:val="xmsonormal"/>
        <w:ind w:left="720" w:hanging="360"/>
        <w:rPr>
          <w:rFonts w:ascii="Times New Roman" w:eastAsia="Times New Roman" w:hAnsi="Times New Roman" w:cs="Times New Roman"/>
          <w:sz w:val="28"/>
          <w:szCs w:val="28"/>
        </w:rPr>
      </w:pPr>
    </w:p>
    <w:p w14:paraId="459FF733" w14:textId="0296358F" w:rsidR="00325837" w:rsidRPr="0080288E" w:rsidRDefault="00325837" w:rsidP="005B50E9">
      <w:pPr>
        <w:pStyle w:val="xmsonormal"/>
        <w:numPr>
          <w:ilvl w:val="0"/>
          <w:numId w:val="24"/>
        </w:numPr>
        <w:ind w:left="720"/>
        <w:rPr>
          <w:rFonts w:ascii="Times New Roman" w:eastAsia="Times New Roman" w:hAnsi="Times New Roman" w:cs="Times New Roman"/>
          <w:sz w:val="28"/>
          <w:szCs w:val="28"/>
        </w:rPr>
      </w:pPr>
      <w:r w:rsidRPr="00424CE8">
        <w:rPr>
          <w:rFonts w:ascii="Times New Roman" w:eastAsia="Times New Roman" w:hAnsi="Times New Roman" w:cs="Times New Roman"/>
          <w:b/>
          <w:sz w:val="28"/>
          <w:szCs w:val="28"/>
        </w:rPr>
        <w:lastRenderedPageBreak/>
        <w:t>Telework Agreements</w:t>
      </w:r>
      <w:r w:rsidR="00424CE8">
        <w:rPr>
          <w:rFonts w:ascii="Times New Roman" w:eastAsia="Times New Roman" w:hAnsi="Times New Roman" w:cs="Times New Roman"/>
          <w:sz w:val="28"/>
          <w:szCs w:val="28"/>
        </w:rPr>
        <w:t>: (</w:t>
      </w:r>
      <w:r w:rsidR="00424CE8">
        <w:rPr>
          <w:rFonts w:ascii="Times New Roman" w:eastAsia="Times New Roman" w:hAnsi="Times New Roman" w:cs="Times New Roman"/>
          <w:b/>
          <w:sz w:val="28"/>
          <w:szCs w:val="28"/>
        </w:rPr>
        <w:t xml:space="preserve">applicable positions) </w:t>
      </w:r>
      <w:r w:rsidR="00424CE8">
        <w:rPr>
          <w:rFonts w:ascii="Times New Roman" w:eastAsia="Times New Roman" w:hAnsi="Times New Roman" w:cs="Times New Roman"/>
          <w:sz w:val="28"/>
          <w:szCs w:val="28"/>
        </w:rPr>
        <w:t xml:space="preserve">Employees who have been approved to work remotely must complete a telework form.  Additionally, the form </w:t>
      </w:r>
      <w:r w:rsidRPr="0080288E">
        <w:rPr>
          <w:rFonts w:ascii="Times New Roman" w:eastAsia="Times New Roman" w:hAnsi="Times New Roman" w:cs="Times New Roman"/>
          <w:sz w:val="28"/>
          <w:szCs w:val="28"/>
        </w:rPr>
        <w:t>must</w:t>
      </w:r>
      <w:r w:rsidR="003A1484">
        <w:rPr>
          <w:rFonts w:ascii="Times New Roman" w:eastAsia="Times New Roman" w:hAnsi="Times New Roman" w:cs="Times New Roman"/>
          <w:sz w:val="28"/>
          <w:szCs w:val="28"/>
        </w:rPr>
        <w:t xml:space="preserve"> be</w:t>
      </w:r>
      <w:r w:rsidRPr="0080288E">
        <w:rPr>
          <w:rFonts w:ascii="Times New Roman" w:eastAsia="Times New Roman" w:hAnsi="Times New Roman" w:cs="Times New Roman"/>
          <w:sz w:val="28"/>
          <w:szCs w:val="28"/>
        </w:rPr>
        <w:t xml:space="preserve"> signed by </w:t>
      </w:r>
      <w:r w:rsidR="00424CE8">
        <w:rPr>
          <w:rFonts w:ascii="Times New Roman" w:eastAsia="Times New Roman" w:hAnsi="Times New Roman" w:cs="Times New Roman"/>
          <w:sz w:val="28"/>
          <w:szCs w:val="28"/>
        </w:rPr>
        <w:t>the supervisor(s)</w:t>
      </w:r>
      <w:r w:rsidRPr="0080288E">
        <w:rPr>
          <w:rFonts w:ascii="Times New Roman" w:eastAsia="Times New Roman" w:hAnsi="Times New Roman" w:cs="Times New Roman"/>
          <w:sz w:val="28"/>
          <w:szCs w:val="28"/>
        </w:rPr>
        <w:t>, and be approved up through your VP. They can then be returned to Student Employment. The Telework timesheet with Tasks must be completed weekly by the student and turned in. You will keep a file of these in your office.</w:t>
      </w:r>
    </w:p>
    <w:bookmarkEnd w:id="8"/>
    <w:p w14:paraId="24DB3E63" w14:textId="77777777" w:rsidR="00325837" w:rsidRPr="0080288E" w:rsidRDefault="00325837" w:rsidP="00325837">
      <w:pPr>
        <w:pStyle w:val="xmsonormal"/>
        <w:rPr>
          <w:rFonts w:ascii="Times New Roman" w:hAnsi="Times New Roman" w:cs="Times New Roman"/>
          <w:sz w:val="28"/>
          <w:szCs w:val="28"/>
        </w:rPr>
      </w:pPr>
    </w:p>
    <w:p w14:paraId="09F53429" w14:textId="5193500B" w:rsidR="00424CE8" w:rsidRDefault="00424CE8" w:rsidP="0000317F">
      <w:pPr>
        <w:pStyle w:val="Heading2"/>
        <w:numPr>
          <w:ilvl w:val="0"/>
          <w:numId w:val="26"/>
        </w:numPr>
      </w:pPr>
      <w:bookmarkStart w:id="10" w:name="_Toc110512814"/>
      <w:r>
        <w:t>Requirements for Rehires/Continuing Employees</w:t>
      </w:r>
      <w:r w:rsidR="00D163BB">
        <w:t>:</w:t>
      </w:r>
      <w:bookmarkEnd w:id="10"/>
      <w:r w:rsidR="00D163BB">
        <w:t xml:space="preserve"> </w:t>
      </w:r>
    </w:p>
    <w:p w14:paraId="1EDEB45B" w14:textId="6BDF4B5B" w:rsidR="00D163BB" w:rsidRDefault="00D163BB" w:rsidP="009B32C5">
      <w:pPr>
        <w:widowControl w:val="0"/>
        <w:autoSpaceDE w:val="0"/>
        <w:autoSpaceDN w:val="0"/>
        <w:spacing w:before="122" w:line="276" w:lineRule="auto"/>
        <w:ind w:left="720"/>
        <w:rPr>
          <w:rFonts w:ascii="Times New Roman" w:hAnsi="Times New Roman" w:cs="Times New Roman"/>
          <w:sz w:val="28"/>
          <w:szCs w:val="28"/>
        </w:rPr>
      </w:pPr>
      <w:bookmarkStart w:id="11" w:name="_Hlk108707477"/>
      <w:r w:rsidRPr="00D163BB">
        <w:rPr>
          <w:rFonts w:ascii="Times New Roman" w:hAnsi="Times New Roman" w:cs="Times New Roman"/>
          <w:sz w:val="28"/>
          <w:szCs w:val="28"/>
        </w:rPr>
        <w:t xml:space="preserve">Work study student employees and their supervisors are required to complete a new work study authorization form each year and return the form to Student Employment prior to beginning work. </w:t>
      </w:r>
    </w:p>
    <w:p w14:paraId="705AC75C" w14:textId="662982ED" w:rsidR="00C3210B" w:rsidRPr="009B315B" w:rsidRDefault="00C3210B" w:rsidP="009B32C5">
      <w:pPr>
        <w:widowControl w:val="0"/>
        <w:autoSpaceDE w:val="0"/>
        <w:autoSpaceDN w:val="0"/>
        <w:spacing w:before="122" w:line="276" w:lineRule="auto"/>
        <w:ind w:left="720"/>
        <w:rPr>
          <w:rFonts w:ascii="Times New Roman" w:hAnsi="Times New Roman" w:cs="Times New Roman"/>
          <w:b/>
          <w:i/>
          <w:iCs/>
          <w:sz w:val="28"/>
          <w:szCs w:val="28"/>
        </w:rPr>
      </w:pPr>
      <w:r w:rsidRPr="009B315B">
        <w:rPr>
          <w:rFonts w:ascii="Times New Roman" w:hAnsi="Times New Roman" w:cs="Times New Roman"/>
          <w:i/>
          <w:iCs/>
          <w:sz w:val="28"/>
          <w:szCs w:val="28"/>
        </w:rPr>
        <w:t>Please inform Student Employment of any returning non-work study student employees so that we can make sure that their positions are open. You may send a list of student names and ID’s a</w:t>
      </w:r>
      <w:r w:rsidR="009B315B" w:rsidRPr="009B315B">
        <w:rPr>
          <w:rFonts w:ascii="Times New Roman" w:hAnsi="Times New Roman" w:cs="Times New Roman"/>
          <w:i/>
          <w:iCs/>
          <w:sz w:val="28"/>
          <w:szCs w:val="28"/>
        </w:rPr>
        <w:t>long with</w:t>
      </w:r>
      <w:r w:rsidRPr="009B315B">
        <w:rPr>
          <w:rFonts w:ascii="Times New Roman" w:hAnsi="Times New Roman" w:cs="Times New Roman"/>
          <w:i/>
          <w:iCs/>
          <w:sz w:val="28"/>
          <w:szCs w:val="28"/>
        </w:rPr>
        <w:t xml:space="preserve"> their start dates</w:t>
      </w:r>
      <w:r w:rsidR="009B315B">
        <w:rPr>
          <w:rFonts w:ascii="Times New Roman" w:hAnsi="Times New Roman" w:cs="Times New Roman"/>
          <w:i/>
          <w:iCs/>
          <w:sz w:val="28"/>
          <w:szCs w:val="28"/>
        </w:rPr>
        <w:t xml:space="preserve"> as soon as possible</w:t>
      </w:r>
      <w:r w:rsidR="009B315B" w:rsidRPr="009B315B">
        <w:rPr>
          <w:rFonts w:ascii="Times New Roman" w:hAnsi="Times New Roman" w:cs="Times New Roman"/>
          <w:i/>
          <w:iCs/>
          <w:sz w:val="28"/>
          <w:szCs w:val="28"/>
        </w:rPr>
        <w:t>.</w:t>
      </w:r>
      <w:r w:rsidRPr="009B315B">
        <w:rPr>
          <w:rFonts w:ascii="Times New Roman" w:hAnsi="Times New Roman" w:cs="Times New Roman"/>
          <w:i/>
          <w:iCs/>
          <w:sz w:val="28"/>
          <w:szCs w:val="28"/>
        </w:rPr>
        <w:t xml:space="preserve"> </w:t>
      </w:r>
    </w:p>
    <w:p w14:paraId="523B5429" w14:textId="71B4F77F" w:rsidR="00424CE8" w:rsidRDefault="00424CE8" w:rsidP="0000317F">
      <w:pPr>
        <w:pStyle w:val="Heading2"/>
        <w:numPr>
          <w:ilvl w:val="0"/>
          <w:numId w:val="26"/>
        </w:numPr>
      </w:pPr>
      <w:bookmarkStart w:id="12" w:name="_Toc110512815"/>
      <w:bookmarkStart w:id="13" w:name="_Hlk109372705"/>
      <w:bookmarkEnd w:id="11"/>
      <w:r>
        <w:t>Mandatory Training:</w:t>
      </w:r>
      <w:bookmarkEnd w:id="12"/>
    </w:p>
    <w:p w14:paraId="49189BC2" w14:textId="73AF6F3F" w:rsidR="00325837" w:rsidRDefault="00325837" w:rsidP="005B50E9">
      <w:pPr>
        <w:pStyle w:val="xmsonormal"/>
        <w:ind w:left="720"/>
        <w:rPr>
          <w:rFonts w:ascii="Times New Roman" w:eastAsia="Times New Roman" w:hAnsi="Times New Roman" w:cs="Times New Roman"/>
          <w:sz w:val="28"/>
          <w:szCs w:val="28"/>
        </w:rPr>
      </w:pPr>
      <w:r w:rsidRPr="0080288E">
        <w:rPr>
          <w:rFonts w:ascii="Times New Roman" w:eastAsia="Times New Roman" w:hAnsi="Times New Roman" w:cs="Times New Roman"/>
          <w:sz w:val="28"/>
          <w:szCs w:val="28"/>
        </w:rPr>
        <w:t xml:space="preserve">All student employees </w:t>
      </w:r>
      <w:r w:rsidR="00424CE8">
        <w:rPr>
          <w:rFonts w:ascii="Times New Roman" w:eastAsia="Times New Roman" w:hAnsi="Times New Roman" w:cs="Times New Roman"/>
          <w:sz w:val="28"/>
          <w:szCs w:val="28"/>
        </w:rPr>
        <w:t xml:space="preserve">are required to complete Title IX, Hazing, and DEI training.  </w:t>
      </w:r>
      <w:r w:rsidRPr="0080288E">
        <w:rPr>
          <w:rFonts w:ascii="Times New Roman" w:eastAsia="Times New Roman" w:hAnsi="Times New Roman" w:cs="Times New Roman"/>
          <w:sz w:val="28"/>
          <w:szCs w:val="28"/>
        </w:rPr>
        <w:t xml:space="preserve">This is a paid training, so make sure that the training time is entered on their timesheets. </w:t>
      </w:r>
      <w:r w:rsidR="00424CE8">
        <w:rPr>
          <w:rFonts w:ascii="Times New Roman" w:eastAsia="Times New Roman" w:hAnsi="Times New Roman" w:cs="Times New Roman"/>
          <w:sz w:val="28"/>
          <w:szCs w:val="28"/>
        </w:rPr>
        <w:t xml:space="preserve">More information regarding training opportunities will be made available through Human Resources-Student Employment.  </w:t>
      </w:r>
    </w:p>
    <w:p w14:paraId="4F30A6F7" w14:textId="77777777" w:rsidR="0000317F" w:rsidRDefault="0000317F" w:rsidP="00424CE8">
      <w:pPr>
        <w:pStyle w:val="xmsonormal"/>
        <w:rPr>
          <w:rFonts w:ascii="Times New Roman" w:eastAsia="Times New Roman" w:hAnsi="Times New Roman" w:cs="Times New Roman"/>
          <w:b/>
          <w:sz w:val="28"/>
          <w:szCs w:val="28"/>
        </w:rPr>
      </w:pPr>
    </w:p>
    <w:p w14:paraId="484F4CFF" w14:textId="5F8367C4" w:rsidR="0045164C" w:rsidRDefault="0045164C" w:rsidP="0000317F">
      <w:pPr>
        <w:pStyle w:val="Heading2"/>
      </w:pPr>
      <w:bookmarkStart w:id="14" w:name="_Toc110512816"/>
      <w:r>
        <w:t>Appendix A</w:t>
      </w:r>
      <w:bookmarkEnd w:id="14"/>
    </w:p>
    <w:p w14:paraId="2549AB6E" w14:textId="77777777" w:rsidR="0045164C" w:rsidRDefault="0045164C" w:rsidP="00424CE8">
      <w:pPr>
        <w:pStyle w:val="xmsonormal"/>
        <w:rPr>
          <w:rFonts w:ascii="Times New Roman" w:eastAsia="Times New Roman" w:hAnsi="Times New Roman" w:cs="Times New Roman"/>
          <w:b/>
          <w:sz w:val="28"/>
          <w:szCs w:val="28"/>
        </w:rPr>
      </w:pPr>
    </w:p>
    <w:p w14:paraId="164257CE" w14:textId="77777777" w:rsidR="0045164C" w:rsidRPr="0045164C" w:rsidRDefault="0045164C" w:rsidP="00424CE8">
      <w:pPr>
        <w:pStyle w:val="xmsonormal"/>
        <w:rPr>
          <w:rFonts w:ascii="Times New Roman" w:eastAsia="Times New Roman" w:hAnsi="Times New Roman" w:cs="Times New Roman"/>
          <w:b/>
          <w:sz w:val="28"/>
          <w:szCs w:val="28"/>
        </w:rPr>
      </w:pPr>
      <w:r w:rsidRPr="003C7E7B">
        <w:rPr>
          <w:rFonts w:ascii="Georgia" w:hAnsi="Georgia"/>
          <w:noProof/>
          <w:sz w:val="24"/>
          <w:szCs w:val="24"/>
        </w:rPr>
        <w:lastRenderedPageBreak/>
        <w:drawing>
          <wp:inline distT="0" distB="0" distL="0" distR="0" wp14:anchorId="44677DFF" wp14:editId="5159847D">
            <wp:extent cx="5943600" cy="5849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5849620"/>
                    </a:xfrm>
                    <a:prstGeom prst="rect">
                      <a:avLst/>
                    </a:prstGeom>
                    <a:noFill/>
                    <a:ln>
                      <a:noFill/>
                    </a:ln>
                  </pic:spPr>
                </pic:pic>
              </a:graphicData>
            </a:graphic>
          </wp:inline>
        </w:drawing>
      </w:r>
    </w:p>
    <w:bookmarkEnd w:id="13"/>
    <w:p w14:paraId="0A2F4032" w14:textId="77777777" w:rsidR="00325837" w:rsidRPr="0080288E" w:rsidRDefault="00325837" w:rsidP="00325837">
      <w:pPr>
        <w:pStyle w:val="xmsonormal"/>
        <w:rPr>
          <w:rFonts w:ascii="Times New Roman" w:hAnsi="Times New Roman" w:cs="Times New Roman"/>
          <w:sz w:val="28"/>
          <w:szCs w:val="28"/>
        </w:rPr>
      </w:pPr>
      <w:r w:rsidRPr="0080288E">
        <w:rPr>
          <w:rFonts w:ascii="Times New Roman" w:hAnsi="Times New Roman" w:cs="Times New Roman"/>
          <w:sz w:val="28"/>
          <w:szCs w:val="28"/>
        </w:rPr>
        <w:t> </w:t>
      </w:r>
    </w:p>
    <w:p w14:paraId="51BE8725" w14:textId="77777777" w:rsidR="00325837" w:rsidRPr="0080288E" w:rsidRDefault="00325837" w:rsidP="00325837">
      <w:pPr>
        <w:rPr>
          <w:rFonts w:ascii="Times New Roman" w:hAnsi="Times New Roman" w:cs="Times New Roman"/>
          <w:sz w:val="28"/>
          <w:szCs w:val="28"/>
        </w:rPr>
      </w:pPr>
    </w:p>
    <w:sectPr w:rsidR="00325837" w:rsidRPr="0080288E" w:rsidSect="0027051B">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B40F" w14:textId="77777777" w:rsidR="007B4557" w:rsidRDefault="007B4557" w:rsidP="007B319C">
      <w:pPr>
        <w:spacing w:after="0" w:line="240" w:lineRule="auto"/>
      </w:pPr>
      <w:r>
        <w:separator/>
      </w:r>
    </w:p>
  </w:endnote>
  <w:endnote w:type="continuationSeparator" w:id="0">
    <w:p w14:paraId="741EB73F" w14:textId="77777777" w:rsidR="007B4557" w:rsidRDefault="007B4557" w:rsidP="007B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48829"/>
      <w:docPartObj>
        <w:docPartGallery w:val="Page Numbers (Bottom of Page)"/>
        <w:docPartUnique/>
      </w:docPartObj>
    </w:sdtPr>
    <w:sdtEndPr>
      <w:rPr>
        <w:color w:val="7F7F7F" w:themeColor="background1" w:themeShade="7F"/>
        <w:spacing w:val="60"/>
      </w:rPr>
    </w:sdtEndPr>
    <w:sdtContent>
      <w:p w14:paraId="1DEEA799" w14:textId="77777777" w:rsidR="009617A5" w:rsidRDefault="009617A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7A04FE1" w14:textId="77777777" w:rsidR="009617A5" w:rsidRDefault="0096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87CB" w14:textId="77777777" w:rsidR="007B4557" w:rsidRDefault="007B4557" w:rsidP="007B319C">
      <w:pPr>
        <w:spacing w:after="0" w:line="240" w:lineRule="auto"/>
      </w:pPr>
      <w:r>
        <w:separator/>
      </w:r>
    </w:p>
  </w:footnote>
  <w:footnote w:type="continuationSeparator" w:id="0">
    <w:p w14:paraId="4B283A06" w14:textId="77777777" w:rsidR="007B4557" w:rsidRDefault="007B4557" w:rsidP="007B319C">
      <w:pPr>
        <w:spacing w:after="0" w:line="240" w:lineRule="auto"/>
      </w:pPr>
      <w:r>
        <w:continuationSeparator/>
      </w:r>
    </w:p>
  </w:footnote>
  <w:footnote w:id="1">
    <w:p w14:paraId="244B6A3C" w14:textId="77777777" w:rsidR="007B319C" w:rsidRDefault="007B319C">
      <w:pPr>
        <w:pStyle w:val="FootnoteText"/>
      </w:pPr>
      <w:r>
        <w:rPr>
          <w:rStyle w:val="FootnoteReference"/>
        </w:rPr>
        <w:footnoteRef/>
      </w:r>
      <w:r>
        <w:t xml:space="preserve"> </w:t>
      </w:r>
      <w:hyperlink r:id="rId1" w:history="1">
        <w:r w:rsidRPr="0080288E">
          <w:rPr>
            <w:rStyle w:val="Hyperlink"/>
            <w:rFonts w:ascii="Times New Roman" w:eastAsia="Times New Roman" w:hAnsi="Times New Roman" w:cs="Times New Roman"/>
            <w:sz w:val="28"/>
            <w:szCs w:val="28"/>
          </w:rPr>
          <w:t>https://ewu.joinhandshake.com/login</w:t>
        </w:r>
      </w:hyperlink>
    </w:p>
  </w:footnote>
  <w:footnote w:id="2">
    <w:p w14:paraId="7C3757C2" w14:textId="77777777" w:rsidR="007B319C" w:rsidRDefault="007B319C">
      <w:pPr>
        <w:pStyle w:val="FootnoteText"/>
      </w:pPr>
      <w:r>
        <w:rPr>
          <w:rStyle w:val="FootnoteReference"/>
        </w:rPr>
        <w:footnoteRef/>
      </w:r>
      <w:r>
        <w:t xml:space="preserve"> </w:t>
      </w:r>
      <w:hyperlink r:id="rId2" w:history="1">
        <w:r w:rsidRPr="0080288E">
          <w:rPr>
            <w:rStyle w:val="Hyperlink"/>
            <w:rFonts w:ascii="Times New Roman" w:eastAsia="Times New Roman" w:hAnsi="Times New Roman" w:cs="Times New Roman"/>
            <w:sz w:val="28"/>
            <w:szCs w:val="28"/>
          </w:rPr>
          <w:t>https://inside.ewu.edu/student-employment/ewu-supervisors-post-a-job/</w:t>
        </w:r>
      </w:hyperlink>
    </w:p>
  </w:footnote>
  <w:footnote w:id="3">
    <w:p w14:paraId="722EB71E" w14:textId="77777777" w:rsidR="007B319C" w:rsidRDefault="007B319C">
      <w:pPr>
        <w:pStyle w:val="FootnoteText"/>
      </w:pPr>
      <w:r>
        <w:rPr>
          <w:rStyle w:val="FootnoteReference"/>
        </w:rPr>
        <w:footnoteRef/>
      </w:r>
      <w:r>
        <w:t xml:space="preserve"> </w:t>
      </w:r>
      <w:hyperlink r:id="rId3" w:history="1">
        <w:r w:rsidRPr="0080288E">
          <w:rPr>
            <w:rStyle w:val="Hyperlink"/>
            <w:rFonts w:ascii="Times New Roman" w:hAnsi="Times New Roman" w:cs="Times New Roman"/>
            <w:sz w:val="28"/>
            <w:szCs w:val="28"/>
          </w:rPr>
          <w:t>https://inside.ewu.edu/student-employment/job-descriptions/</w:t>
        </w:r>
      </w:hyperlink>
    </w:p>
  </w:footnote>
  <w:footnote w:id="4">
    <w:p w14:paraId="0533EDAB" w14:textId="77777777" w:rsidR="007B319C" w:rsidRDefault="007B319C">
      <w:pPr>
        <w:pStyle w:val="FootnoteText"/>
      </w:pPr>
      <w:r>
        <w:rPr>
          <w:rStyle w:val="FootnoteReference"/>
        </w:rPr>
        <w:footnoteRef/>
      </w:r>
      <w:r>
        <w:t xml:space="preserve"> </w:t>
      </w:r>
      <w:hyperlink r:id="rId4" w:history="1">
        <w:r w:rsidRPr="00D163BB">
          <w:rPr>
            <w:rStyle w:val="Hyperlink"/>
            <w:sz w:val="28"/>
            <w:szCs w:val="28"/>
          </w:rPr>
          <w:t>https://in.ewu.edu/student-employment/wp-content/uploads/sites/45/2022/04/Student-Employee-Salary-Ranges-2022.pdf</w:t>
        </w:r>
      </w:hyperlink>
      <w:r w:rsidRPr="00D163BB">
        <w:rPr>
          <w:sz w:val="28"/>
          <w:szCs w:val="28"/>
        </w:rPr>
        <w:t>.</w:t>
      </w:r>
    </w:p>
  </w:footnote>
  <w:footnote w:id="5">
    <w:p w14:paraId="6509534E" w14:textId="77777777" w:rsidR="007B319C" w:rsidRDefault="007B319C">
      <w:pPr>
        <w:pStyle w:val="FootnoteText"/>
      </w:pPr>
      <w:r>
        <w:rPr>
          <w:rStyle w:val="FootnoteReference"/>
        </w:rPr>
        <w:footnoteRef/>
      </w:r>
      <w:r>
        <w:t xml:space="preserve"> </w:t>
      </w:r>
      <w:hyperlink r:id="rId5" w:history="1">
        <w:r w:rsidRPr="00330F1A">
          <w:rPr>
            <w:rStyle w:val="Hyperlink"/>
            <w:rFonts w:ascii="Times New Roman" w:hAnsi="Times New Roman" w:cs="Times New Roman"/>
            <w:sz w:val="28"/>
            <w:szCs w:val="28"/>
          </w:rPr>
          <w:t>https://inside.ewu.edu/equalopportunity/office-of-equal-opportunity/religious-accommodation/</w:t>
        </w:r>
      </w:hyperlink>
    </w:p>
  </w:footnote>
  <w:footnote w:id="6">
    <w:p w14:paraId="31CDD657" w14:textId="77777777" w:rsidR="007B319C" w:rsidRDefault="007B319C">
      <w:pPr>
        <w:pStyle w:val="FootnoteText"/>
      </w:pPr>
      <w:r>
        <w:rPr>
          <w:rStyle w:val="FootnoteReference"/>
        </w:rPr>
        <w:footnoteRef/>
      </w:r>
      <w:r>
        <w:t xml:space="preserve"> </w:t>
      </w:r>
      <w:hyperlink r:id="rId6" w:history="1">
        <w:r w:rsidRPr="00330F1A">
          <w:rPr>
            <w:rStyle w:val="Hyperlink"/>
            <w:rFonts w:ascii="Times New Roman" w:hAnsi="Times New Roman" w:cs="Times New Roman"/>
            <w:sz w:val="28"/>
            <w:szCs w:val="28"/>
          </w:rPr>
          <w:t>https://in.ewu.edu/hr/wp-content/uploads/sites/40/2021/08/Vaccine-Medical-Waiver-8.24.21-fillable.pdf</w:t>
        </w:r>
      </w:hyperlink>
      <w:r w:rsidRPr="00330F1A">
        <w:rPr>
          <w:rStyle w:val="Hyperlink"/>
          <w:rFonts w:ascii="Times New Roman" w:hAnsi="Times New Roman" w:cs="Times New Roman"/>
          <w:sz w:val="28"/>
          <w:szCs w:val="28"/>
        </w:rPr>
        <w:t>.</w:t>
      </w:r>
    </w:p>
  </w:footnote>
  <w:footnote w:id="7">
    <w:p w14:paraId="40A49CE0" w14:textId="77777777" w:rsidR="009617A5" w:rsidRDefault="009617A5">
      <w:pPr>
        <w:pStyle w:val="FootnoteText"/>
      </w:pPr>
      <w:r>
        <w:rPr>
          <w:rStyle w:val="FootnoteReference"/>
        </w:rPr>
        <w:footnoteRef/>
      </w:r>
      <w:r>
        <w:t xml:space="preserve"> </w:t>
      </w:r>
      <w:hyperlink r:id="rId7" w:history="1">
        <w:r w:rsidRPr="00330F1A">
          <w:rPr>
            <w:rStyle w:val="Hyperlink"/>
            <w:rFonts w:ascii="Times New Roman" w:hAnsi="Times New Roman" w:cs="Times New Roman"/>
            <w:sz w:val="28"/>
            <w:szCs w:val="28"/>
          </w:rPr>
          <w:t>https://in.ewu.edu/hr/wp-content/uploads/sites/40/2021/08/Vaccine-Medical-Waiver-8.24.21-fillable.pdf</w:t>
        </w:r>
      </w:hyperlink>
      <w:r w:rsidRPr="00330F1A">
        <w:rPr>
          <w:rStyle w:val="Hyperlink"/>
          <w:rFonts w:ascii="Times New Roman" w:hAnsi="Times New Roman" w:cs="Times New Roman"/>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EC3"/>
    <w:multiLevelType w:val="multilevel"/>
    <w:tmpl w:val="F48EB07A"/>
    <w:lvl w:ilvl="0">
      <w:start w:val="1"/>
      <w:numFmt w:val="lowerLetter"/>
      <w:lvlText w:val="%1."/>
      <w:lvlJc w:val="left"/>
      <w:pPr>
        <w:tabs>
          <w:tab w:val="num" w:pos="720"/>
        </w:tabs>
        <w:ind w:left="720" w:hanging="360"/>
      </w:pPr>
      <w:rPr>
        <w:rFonts w:ascii="Times New Roman" w:eastAsia="Times New Roman" w:hAnsi="Times New Roman" w:cs="Times New Roman"/>
        <w:b/>
        <w:bCs/>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85E9D"/>
    <w:multiLevelType w:val="hybridMultilevel"/>
    <w:tmpl w:val="EA569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5C7D"/>
    <w:multiLevelType w:val="multilevel"/>
    <w:tmpl w:val="1D1ACAA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B4527"/>
    <w:multiLevelType w:val="hybridMultilevel"/>
    <w:tmpl w:val="8ED2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B5E9E"/>
    <w:multiLevelType w:val="hybridMultilevel"/>
    <w:tmpl w:val="13BEE686"/>
    <w:lvl w:ilvl="0" w:tplc="497455A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B0384"/>
    <w:multiLevelType w:val="hybridMultilevel"/>
    <w:tmpl w:val="2EA6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B664F6"/>
    <w:multiLevelType w:val="hybridMultilevel"/>
    <w:tmpl w:val="901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22FBF"/>
    <w:multiLevelType w:val="hybridMultilevel"/>
    <w:tmpl w:val="D3F84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7E52"/>
    <w:multiLevelType w:val="hybridMultilevel"/>
    <w:tmpl w:val="61EE61B2"/>
    <w:lvl w:ilvl="0" w:tplc="6CD49E9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038ED"/>
    <w:multiLevelType w:val="hybridMultilevel"/>
    <w:tmpl w:val="4BF43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F68F2"/>
    <w:multiLevelType w:val="hybridMultilevel"/>
    <w:tmpl w:val="EE32A082"/>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E0DBF"/>
    <w:multiLevelType w:val="hybridMultilevel"/>
    <w:tmpl w:val="AEDE29B4"/>
    <w:lvl w:ilvl="0" w:tplc="2F2033BC">
      <w:start w:val="1"/>
      <w:numFmt w:val="decimal"/>
      <w:pStyle w:val="Style1"/>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63919"/>
    <w:multiLevelType w:val="hybridMultilevel"/>
    <w:tmpl w:val="4BA2D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7D7340"/>
    <w:multiLevelType w:val="hybridMultilevel"/>
    <w:tmpl w:val="DE3C5CD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622F71"/>
    <w:multiLevelType w:val="hybridMultilevel"/>
    <w:tmpl w:val="3B44F5F4"/>
    <w:lvl w:ilvl="0" w:tplc="44A01A86">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CE67B0"/>
    <w:multiLevelType w:val="hybridMultilevel"/>
    <w:tmpl w:val="3B28BD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6665E8D"/>
    <w:multiLevelType w:val="hybridMultilevel"/>
    <w:tmpl w:val="D848FD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12711"/>
    <w:multiLevelType w:val="multilevel"/>
    <w:tmpl w:val="FA401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CF0782"/>
    <w:multiLevelType w:val="hybridMultilevel"/>
    <w:tmpl w:val="584E04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36437DB"/>
    <w:multiLevelType w:val="hybridMultilevel"/>
    <w:tmpl w:val="315016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6453A4"/>
    <w:multiLevelType w:val="multilevel"/>
    <w:tmpl w:val="EBF0D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395BB9"/>
    <w:multiLevelType w:val="hybridMultilevel"/>
    <w:tmpl w:val="07E8A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AD7D97"/>
    <w:multiLevelType w:val="multilevel"/>
    <w:tmpl w:val="A09A9F5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9B0D66"/>
    <w:multiLevelType w:val="hybridMultilevel"/>
    <w:tmpl w:val="A3EC1224"/>
    <w:lvl w:ilvl="0" w:tplc="ED5EF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0"/>
  </w:num>
  <w:num w:numId="4">
    <w:abstractNumId w:val="17"/>
  </w:num>
  <w:num w:numId="5">
    <w:abstractNumId w:val="2"/>
  </w:num>
  <w:num w:numId="6">
    <w:abstractNumId w:val="5"/>
  </w:num>
  <w:num w:numId="7">
    <w:abstractNumId w:val="5"/>
  </w:num>
  <w:num w:numId="8">
    <w:abstractNumId w:val="19"/>
  </w:num>
  <w:num w:numId="9">
    <w:abstractNumId w:val="10"/>
  </w:num>
  <w:num w:numId="10">
    <w:abstractNumId w:val="16"/>
  </w:num>
  <w:num w:numId="11">
    <w:abstractNumId w:val="21"/>
  </w:num>
  <w:num w:numId="12">
    <w:abstractNumId w:val="15"/>
  </w:num>
  <w:num w:numId="13">
    <w:abstractNumId w:val="6"/>
  </w:num>
  <w:num w:numId="14">
    <w:abstractNumId w:val="9"/>
  </w:num>
  <w:num w:numId="15">
    <w:abstractNumId w:val="13"/>
  </w:num>
  <w:num w:numId="16">
    <w:abstractNumId w:val="18"/>
  </w:num>
  <w:num w:numId="17">
    <w:abstractNumId w:val="7"/>
  </w:num>
  <w:num w:numId="18">
    <w:abstractNumId w:val="1"/>
  </w:num>
  <w:num w:numId="19">
    <w:abstractNumId w:val="3"/>
  </w:num>
  <w:num w:numId="20">
    <w:abstractNumId w:val="12"/>
  </w:num>
  <w:num w:numId="21">
    <w:abstractNumId w:val="11"/>
  </w:num>
  <w:num w:numId="22">
    <w:abstractNumId w:val="4"/>
  </w:num>
  <w:num w:numId="23">
    <w:abstractNumId w:val="14"/>
  </w:num>
  <w:num w:numId="24">
    <w:abstractNumId w:val="8"/>
  </w:num>
  <w:num w:numId="25">
    <w:abstractNumId w:val="11"/>
    <w:lvlOverride w:ilvl="0">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37"/>
    <w:rsid w:val="0000317F"/>
    <w:rsid w:val="0002205C"/>
    <w:rsid w:val="00066085"/>
    <w:rsid w:val="000B431D"/>
    <w:rsid w:val="000F2D90"/>
    <w:rsid w:val="00112B92"/>
    <w:rsid w:val="00155A3A"/>
    <w:rsid w:val="001A6E73"/>
    <w:rsid w:val="001B150A"/>
    <w:rsid w:val="001F2FC5"/>
    <w:rsid w:val="0027051B"/>
    <w:rsid w:val="002F53AC"/>
    <w:rsid w:val="00325837"/>
    <w:rsid w:val="00330F1A"/>
    <w:rsid w:val="00366971"/>
    <w:rsid w:val="003776DB"/>
    <w:rsid w:val="003A1484"/>
    <w:rsid w:val="003D102E"/>
    <w:rsid w:val="00404D3A"/>
    <w:rsid w:val="0041121D"/>
    <w:rsid w:val="00424CE8"/>
    <w:rsid w:val="0045082F"/>
    <w:rsid w:val="0045164C"/>
    <w:rsid w:val="00466E49"/>
    <w:rsid w:val="004A5E81"/>
    <w:rsid w:val="004A7DAD"/>
    <w:rsid w:val="005268CF"/>
    <w:rsid w:val="005569B8"/>
    <w:rsid w:val="00557E2F"/>
    <w:rsid w:val="005856B2"/>
    <w:rsid w:val="005874B4"/>
    <w:rsid w:val="005B50E9"/>
    <w:rsid w:val="005C4CE4"/>
    <w:rsid w:val="005D0C6F"/>
    <w:rsid w:val="006759AA"/>
    <w:rsid w:val="006932B1"/>
    <w:rsid w:val="00734CC4"/>
    <w:rsid w:val="00792F53"/>
    <w:rsid w:val="007B2D66"/>
    <w:rsid w:val="007B319C"/>
    <w:rsid w:val="007B4557"/>
    <w:rsid w:val="0080288E"/>
    <w:rsid w:val="009107FC"/>
    <w:rsid w:val="009617A5"/>
    <w:rsid w:val="009B315B"/>
    <w:rsid w:val="009B32C5"/>
    <w:rsid w:val="009D3B35"/>
    <w:rsid w:val="00A3119E"/>
    <w:rsid w:val="00B335BC"/>
    <w:rsid w:val="00B67058"/>
    <w:rsid w:val="00BD6BEC"/>
    <w:rsid w:val="00C15D90"/>
    <w:rsid w:val="00C3210B"/>
    <w:rsid w:val="00C56223"/>
    <w:rsid w:val="00C66F82"/>
    <w:rsid w:val="00CE2A72"/>
    <w:rsid w:val="00D163BB"/>
    <w:rsid w:val="00D366CC"/>
    <w:rsid w:val="00D44A37"/>
    <w:rsid w:val="00D60FD7"/>
    <w:rsid w:val="00DB2F2D"/>
    <w:rsid w:val="00E93962"/>
    <w:rsid w:val="00EA7489"/>
    <w:rsid w:val="00EF0337"/>
    <w:rsid w:val="00EF05B4"/>
    <w:rsid w:val="00EF1304"/>
    <w:rsid w:val="00F618AD"/>
    <w:rsid w:val="00F67120"/>
    <w:rsid w:val="00F97835"/>
    <w:rsid w:val="00FA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5675"/>
  <w15:chartTrackingRefBased/>
  <w15:docId w15:val="{A7FF4512-25D4-4BA7-9D5A-4AE7CAE9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0317F"/>
    <w:pPr>
      <w:spacing w:before="100" w:beforeAutospacing="1" w:after="100" w:afterAutospacing="1" w:line="240" w:lineRule="auto"/>
      <w:outlineLvl w:val="1"/>
    </w:pPr>
    <w:rPr>
      <w:rFonts w:ascii="Times New Roman" w:eastAsia="Times New Roman" w:hAnsi="Times New Roman"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37"/>
    <w:rPr>
      <w:color w:val="0563C1"/>
      <w:u w:val="single"/>
    </w:rPr>
  </w:style>
  <w:style w:type="paragraph" w:customStyle="1" w:styleId="xmsonormal">
    <w:name w:val="x_msonormal"/>
    <w:basedOn w:val="Normal"/>
    <w:link w:val="xmsonormalChar"/>
    <w:rsid w:val="00325837"/>
    <w:pPr>
      <w:spacing w:after="0" w:line="240" w:lineRule="auto"/>
    </w:pPr>
    <w:rPr>
      <w:rFonts w:ascii="Calibri" w:hAnsi="Calibri" w:cs="Calibri"/>
    </w:rPr>
  </w:style>
  <w:style w:type="paragraph" w:customStyle="1" w:styleId="xmsolistparagraph">
    <w:name w:val="x_msolistparagraph"/>
    <w:basedOn w:val="Normal"/>
    <w:rsid w:val="00325837"/>
    <w:pPr>
      <w:spacing w:after="0" w:line="240" w:lineRule="auto"/>
      <w:ind w:left="720"/>
    </w:pPr>
    <w:rPr>
      <w:rFonts w:ascii="Calibri" w:hAnsi="Calibri" w:cs="Calibri"/>
    </w:rPr>
  </w:style>
  <w:style w:type="paragraph" w:styleId="ListParagraph">
    <w:name w:val="List Paragraph"/>
    <w:basedOn w:val="Normal"/>
    <w:uiPriority w:val="34"/>
    <w:qFormat/>
    <w:rsid w:val="00325837"/>
    <w:pPr>
      <w:spacing w:after="0" w:line="240" w:lineRule="auto"/>
      <w:ind w:left="720"/>
    </w:pPr>
    <w:rPr>
      <w:rFonts w:ascii="Calibri" w:hAnsi="Calibri" w:cs="Calibri"/>
    </w:rPr>
  </w:style>
  <w:style w:type="paragraph" w:customStyle="1" w:styleId="Default">
    <w:name w:val="Default"/>
    <w:rsid w:val="0032583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25837"/>
    <w:rPr>
      <w:color w:val="605E5C"/>
      <w:shd w:val="clear" w:color="auto" w:fill="E1DFDD"/>
    </w:rPr>
  </w:style>
  <w:style w:type="character" w:styleId="FollowedHyperlink">
    <w:name w:val="FollowedHyperlink"/>
    <w:basedOn w:val="DefaultParagraphFont"/>
    <w:uiPriority w:val="99"/>
    <w:semiHidden/>
    <w:unhideWhenUsed/>
    <w:rsid w:val="00D163BB"/>
    <w:rPr>
      <w:color w:val="954F72" w:themeColor="followedHyperlink"/>
      <w:u w:val="single"/>
    </w:rPr>
  </w:style>
  <w:style w:type="paragraph" w:styleId="FootnoteText">
    <w:name w:val="footnote text"/>
    <w:basedOn w:val="Normal"/>
    <w:link w:val="FootnoteTextChar"/>
    <w:uiPriority w:val="99"/>
    <w:semiHidden/>
    <w:unhideWhenUsed/>
    <w:rsid w:val="007B3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19C"/>
    <w:rPr>
      <w:sz w:val="20"/>
      <w:szCs w:val="20"/>
    </w:rPr>
  </w:style>
  <w:style w:type="character" w:styleId="FootnoteReference">
    <w:name w:val="footnote reference"/>
    <w:basedOn w:val="DefaultParagraphFont"/>
    <w:uiPriority w:val="99"/>
    <w:semiHidden/>
    <w:unhideWhenUsed/>
    <w:rsid w:val="007B319C"/>
    <w:rPr>
      <w:vertAlign w:val="superscript"/>
    </w:rPr>
  </w:style>
  <w:style w:type="paragraph" w:styleId="Header">
    <w:name w:val="header"/>
    <w:basedOn w:val="Normal"/>
    <w:link w:val="HeaderChar"/>
    <w:uiPriority w:val="99"/>
    <w:unhideWhenUsed/>
    <w:rsid w:val="0096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A5"/>
  </w:style>
  <w:style w:type="paragraph" w:styleId="Footer">
    <w:name w:val="footer"/>
    <w:basedOn w:val="Normal"/>
    <w:link w:val="FooterChar"/>
    <w:uiPriority w:val="99"/>
    <w:unhideWhenUsed/>
    <w:rsid w:val="0096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A5"/>
  </w:style>
  <w:style w:type="character" w:customStyle="1" w:styleId="Heading2Char">
    <w:name w:val="Heading 2 Char"/>
    <w:basedOn w:val="DefaultParagraphFont"/>
    <w:link w:val="Heading2"/>
    <w:uiPriority w:val="9"/>
    <w:rsid w:val="0000317F"/>
    <w:rPr>
      <w:rFonts w:ascii="Times New Roman" w:eastAsia="Times New Roman" w:hAnsi="Times New Roman" w:cs="Times New Roman"/>
      <w:b/>
      <w:bCs/>
      <w:sz w:val="28"/>
      <w:szCs w:val="36"/>
    </w:rPr>
  </w:style>
  <w:style w:type="paragraph" w:styleId="NormalWeb">
    <w:name w:val="Normal (Web)"/>
    <w:basedOn w:val="Normal"/>
    <w:uiPriority w:val="99"/>
    <w:unhideWhenUsed/>
    <w:rsid w:val="00B33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8"/>
    <w:qFormat/>
    <w:rsid w:val="00B335BC"/>
    <w:rPr>
      <w:i/>
      <w:iCs/>
    </w:rPr>
  </w:style>
  <w:style w:type="character" w:styleId="Strong">
    <w:name w:val="Strong"/>
    <w:basedOn w:val="DefaultParagraphFont"/>
    <w:uiPriority w:val="22"/>
    <w:qFormat/>
    <w:rsid w:val="00B335BC"/>
    <w:rPr>
      <w:b/>
      <w:bCs/>
    </w:rPr>
  </w:style>
  <w:style w:type="paragraph" w:customStyle="1" w:styleId="Style1">
    <w:name w:val="Style1"/>
    <w:basedOn w:val="xmsonormal"/>
    <w:link w:val="Style1Char"/>
    <w:rsid w:val="00BD6BEC"/>
    <w:pPr>
      <w:numPr>
        <w:numId w:val="21"/>
      </w:numPr>
      <w:ind w:left="0" w:hanging="360"/>
    </w:pPr>
    <w:rPr>
      <w:rFonts w:ascii="Times New Roman" w:hAnsi="Times New Roman" w:cs="Times New Roman"/>
      <w:b/>
      <w:sz w:val="28"/>
      <w:szCs w:val="28"/>
    </w:rPr>
  </w:style>
  <w:style w:type="paragraph" w:customStyle="1" w:styleId="Simple">
    <w:name w:val="Simple"/>
    <w:basedOn w:val="Style1"/>
    <w:link w:val="SimpleChar"/>
    <w:qFormat/>
    <w:rsid w:val="00BD6BEC"/>
    <w:pPr>
      <w:ind w:left="720"/>
    </w:pPr>
  </w:style>
  <w:style w:type="character" w:customStyle="1" w:styleId="xmsonormalChar">
    <w:name w:val="x_msonormal Char"/>
    <w:basedOn w:val="DefaultParagraphFont"/>
    <w:link w:val="xmsonormal"/>
    <w:rsid w:val="00BD6BEC"/>
    <w:rPr>
      <w:rFonts w:ascii="Calibri" w:hAnsi="Calibri" w:cs="Calibri"/>
    </w:rPr>
  </w:style>
  <w:style w:type="character" w:customStyle="1" w:styleId="Style1Char">
    <w:name w:val="Style1 Char"/>
    <w:basedOn w:val="xmsonormalChar"/>
    <w:link w:val="Style1"/>
    <w:rsid w:val="00BD6BEC"/>
    <w:rPr>
      <w:rFonts w:ascii="Times New Roman" w:hAnsi="Times New Roman" w:cs="Times New Roman"/>
      <w:b/>
      <w:sz w:val="28"/>
      <w:szCs w:val="28"/>
    </w:rPr>
  </w:style>
  <w:style w:type="character" w:customStyle="1" w:styleId="SimpleChar">
    <w:name w:val="Simple Char"/>
    <w:basedOn w:val="Style1Char"/>
    <w:link w:val="Simple"/>
    <w:rsid w:val="00BD6BEC"/>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6759A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6759AA"/>
    <w:pPr>
      <w:spacing w:before="0" w:after="1320" w:line="240" w:lineRule="auto"/>
      <w:contextualSpacing/>
      <w:outlineLvl w:val="9"/>
    </w:pPr>
    <w:rPr>
      <w:b/>
      <w:caps/>
      <w:color w:val="44546A" w:themeColor="text2"/>
      <w:sz w:val="90"/>
      <w:lang w:eastAsia="ja-JP"/>
    </w:rPr>
  </w:style>
  <w:style w:type="paragraph" w:styleId="TOC1">
    <w:name w:val="toc 1"/>
    <w:basedOn w:val="Normal"/>
    <w:next w:val="Normal"/>
    <w:autoRedefine/>
    <w:uiPriority w:val="39"/>
    <w:unhideWhenUsed/>
    <w:qFormat/>
    <w:rsid w:val="006759AA"/>
    <w:pPr>
      <w:tabs>
        <w:tab w:val="right" w:leader="dot" w:pos="8630"/>
      </w:tabs>
      <w:spacing w:before="600" w:after="240" w:line="312" w:lineRule="auto"/>
    </w:pPr>
    <w:rPr>
      <w:rFonts w:asciiTheme="majorHAnsi" w:hAnsiTheme="majorHAnsi"/>
      <w:b/>
      <w:bCs/>
      <w:caps/>
      <w:color w:val="44546A" w:themeColor="text2"/>
      <w:sz w:val="28"/>
      <w:szCs w:val="24"/>
      <w:lang w:eastAsia="ja-JP"/>
    </w:rPr>
  </w:style>
  <w:style w:type="paragraph" w:styleId="TOC2">
    <w:name w:val="toc 2"/>
    <w:basedOn w:val="Normal"/>
    <w:next w:val="Normal"/>
    <w:autoRedefine/>
    <w:uiPriority w:val="39"/>
    <w:unhideWhenUsed/>
    <w:qFormat/>
    <w:rsid w:val="006759AA"/>
    <w:pPr>
      <w:tabs>
        <w:tab w:val="right" w:leader="dot" w:pos="8630"/>
      </w:tabs>
      <w:spacing w:before="120" w:after="0" w:line="240" w:lineRule="auto"/>
    </w:pPr>
    <w:rPr>
      <w:bCs/>
      <w:color w:val="657C9C" w:themeColor="text2" w:themeTint="BF"/>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2762">
      <w:bodyDiv w:val="1"/>
      <w:marLeft w:val="0"/>
      <w:marRight w:val="0"/>
      <w:marTop w:val="0"/>
      <w:marBottom w:val="0"/>
      <w:divBdr>
        <w:top w:val="none" w:sz="0" w:space="0" w:color="auto"/>
        <w:left w:val="none" w:sz="0" w:space="0" w:color="auto"/>
        <w:bottom w:val="none" w:sz="0" w:space="0" w:color="auto"/>
        <w:right w:val="none" w:sz="0" w:space="0" w:color="auto"/>
      </w:divBdr>
    </w:div>
    <w:div w:id="529413796">
      <w:bodyDiv w:val="1"/>
      <w:marLeft w:val="0"/>
      <w:marRight w:val="0"/>
      <w:marTop w:val="0"/>
      <w:marBottom w:val="0"/>
      <w:divBdr>
        <w:top w:val="none" w:sz="0" w:space="0" w:color="auto"/>
        <w:left w:val="none" w:sz="0" w:space="0" w:color="auto"/>
        <w:bottom w:val="none" w:sz="0" w:space="0" w:color="auto"/>
        <w:right w:val="none" w:sz="0" w:space="0" w:color="auto"/>
      </w:divBdr>
    </w:div>
    <w:div w:id="782962750">
      <w:bodyDiv w:val="1"/>
      <w:marLeft w:val="0"/>
      <w:marRight w:val="0"/>
      <w:marTop w:val="0"/>
      <w:marBottom w:val="0"/>
      <w:divBdr>
        <w:top w:val="none" w:sz="0" w:space="0" w:color="auto"/>
        <w:left w:val="none" w:sz="0" w:space="0" w:color="auto"/>
        <w:bottom w:val="none" w:sz="0" w:space="0" w:color="auto"/>
        <w:right w:val="none" w:sz="0" w:space="0" w:color="auto"/>
      </w:divBdr>
    </w:div>
    <w:div w:id="1136531691">
      <w:bodyDiv w:val="1"/>
      <w:marLeft w:val="0"/>
      <w:marRight w:val="0"/>
      <w:marTop w:val="0"/>
      <w:marBottom w:val="0"/>
      <w:divBdr>
        <w:top w:val="none" w:sz="0" w:space="0" w:color="auto"/>
        <w:left w:val="none" w:sz="0" w:space="0" w:color="auto"/>
        <w:bottom w:val="none" w:sz="0" w:space="0" w:color="auto"/>
        <w:right w:val="none" w:sz="0" w:space="0" w:color="auto"/>
      </w:divBdr>
    </w:div>
    <w:div w:id="13678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side.ewu.edu/equalopportunity/office-of-equal-opportunity/religious-accommodation/"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ide.ewu.edu/student-employment/job-descriptions/" TargetMode="External"/><Relationship Id="rId17" Type="http://schemas.openxmlformats.org/officeDocument/2006/relationships/hyperlink" Target="https://in.ewu.edu/hr/wp-content/uploads/sites/40/2021/08/Vaccine-Medical-Waiver-8.24.21-fillable.pdf." TargetMode="External"/><Relationship Id="rId2" Type="http://schemas.openxmlformats.org/officeDocument/2006/relationships/numbering" Target="numbering.xml"/><Relationship Id="rId16" Type="http://schemas.openxmlformats.org/officeDocument/2006/relationships/hyperlink" Target="mailto:global@ew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ewu.edu/student-employment/ewu-supervisors-post-a-job/" TargetMode="External"/><Relationship Id="rId5" Type="http://schemas.openxmlformats.org/officeDocument/2006/relationships/webSettings" Target="webSettings.xml"/><Relationship Id="rId15" Type="http://schemas.openxmlformats.org/officeDocument/2006/relationships/hyperlink" Target="mailto:clincoln@ewu.edu" TargetMode="External"/><Relationship Id="rId10" Type="http://schemas.openxmlformats.org/officeDocument/2006/relationships/hyperlink" Target="https://ewu.joinhandshake.com/log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employ@ewu.edu" TargetMode="External"/><Relationship Id="rId14" Type="http://schemas.openxmlformats.org/officeDocument/2006/relationships/hyperlink" Target="https://in.ewu.edu/hr/wp-content/uploads/sites/40/2021/08/Vaccine-Medical-Waiver-8.24.21-fillabl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side.ewu.edu/student-employment/job-descriptions/" TargetMode="External"/><Relationship Id="rId7" Type="http://schemas.openxmlformats.org/officeDocument/2006/relationships/hyperlink" Target="https://in.ewu.edu/hr/wp-content/uploads/sites/40/2021/08/Vaccine-Medical-Waiver-8.24.21-fillable.pdf" TargetMode="External"/><Relationship Id="rId2" Type="http://schemas.openxmlformats.org/officeDocument/2006/relationships/hyperlink" Target="https://inside.ewu.edu/student-employment/ewu-supervisors-post-a-job/" TargetMode="External"/><Relationship Id="rId1" Type="http://schemas.openxmlformats.org/officeDocument/2006/relationships/hyperlink" Target="https://ewu.joinhandshake.com/login" TargetMode="External"/><Relationship Id="rId6" Type="http://schemas.openxmlformats.org/officeDocument/2006/relationships/hyperlink" Target="https://in.ewu.edu/hr/wp-content/uploads/sites/40/2021/08/Vaccine-Medical-Waiver-8.24.21-fillable.pdf" TargetMode="External"/><Relationship Id="rId5" Type="http://schemas.openxmlformats.org/officeDocument/2006/relationships/hyperlink" Target="https://inside.ewu.edu/equalopportunity/office-of-equal-opportunity/religious-accommodation/" TargetMode="External"/><Relationship Id="rId4" Type="http://schemas.openxmlformats.org/officeDocument/2006/relationships/hyperlink" Target="https://in.ewu.edu/student-employment/wp-content/uploads/sites/45/2022/04/Student-Employee-Salary-Ranges-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CA98-F7E3-437B-B4D4-0F94A38C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Washington University</dc:creator>
  <cp:keywords/>
  <dc:description/>
  <cp:lastModifiedBy>Marston, Nicki</cp:lastModifiedBy>
  <cp:revision>2</cp:revision>
  <cp:lastPrinted>2022-08-03T16:11:00Z</cp:lastPrinted>
  <dcterms:created xsi:type="dcterms:W3CDTF">2024-02-12T18:33:00Z</dcterms:created>
  <dcterms:modified xsi:type="dcterms:W3CDTF">2024-02-12T18:33:00Z</dcterms:modified>
</cp:coreProperties>
</file>